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22"/>
        <w:gridCol w:w="5760"/>
        <w:gridCol w:w="1321"/>
        <w:gridCol w:w="1420"/>
      </w:tblGrid>
      <w:tr w:rsidR="00EB6B1F" w:rsidRPr="00FB1CA3">
        <w:trPr>
          <w:cantSplit/>
          <w:trHeight w:val="202"/>
          <w:jc w:val="center"/>
          <w:hidden/>
        </w:trPr>
        <w:tc>
          <w:tcPr>
            <w:tcW w:w="1122" w:type="dxa"/>
            <w:tcBorders>
              <w:bottom w:val="nil"/>
            </w:tcBorders>
            <w:vAlign w:val="center"/>
          </w:tcPr>
          <w:p w:rsidR="00EB6B1F" w:rsidRPr="00FB1CA3" w:rsidRDefault="00EB6B1F" w:rsidP="00EB6B1F">
            <w:pPr>
              <w:spacing w:line="400" w:lineRule="exact"/>
              <w:rPr>
                <w:rFonts w:ascii="標楷體" w:eastAsia="標楷體" w:hAnsi="標楷體"/>
                <w:vanish/>
                <w:color w:val="000000"/>
                <w:sz w:val="20"/>
              </w:rPr>
            </w:pPr>
          </w:p>
        </w:tc>
        <w:tc>
          <w:tcPr>
            <w:tcW w:w="5760" w:type="dxa"/>
            <w:vAlign w:val="center"/>
          </w:tcPr>
          <w:p w:rsidR="00EB6B1F" w:rsidRPr="00FB1CA3" w:rsidRDefault="00EB6B1F" w:rsidP="00EB6B1F">
            <w:pPr>
              <w:spacing w:line="400" w:lineRule="exact"/>
              <w:ind w:left="-35"/>
              <w:jc w:val="center"/>
              <w:rPr>
                <w:rFonts w:ascii="標楷體" w:eastAsia="標楷體"/>
                <w:vanish/>
                <w:color w:val="000000"/>
                <w:sz w:val="28"/>
                <w:szCs w:val="28"/>
              </w:rPr>
            </w:pPr>
          </w:p>
        </w:tc>
        <w:tc>
          <w:tcPr>
            <w:tcW w:w="1321" w:type="dxa"/>
            <w:vAlign w:val="center"/>
          </w:tcPr>
          <w:p w:rsidR="00EB6B1F" w:rsidRPr="00FB1CA3" w:rsidRDefault="00EB6B1F" w:rsidP="00EB6B1F">
            <w:pPr>
              <w:spacing w:line="400" w:lineRule="exact"/>
              <w:jc w:val="center"/>
              <w:rPr>
                <w:rFonts w:ascii="標楷體" w:eastAsia="標楷體"/>
                <w:vanish/>
                <w:color w:val="000000"/>
                <w:sz w:val="20"/>
              </w:rPr>
            </w:pPr>
          </w:p>
        </w:tc>
        <w:tc>
          <w:tcPr>
            <w:tcW w:w="1420" w:type="dxa"/>
            <w:vAlign w:val="center"/>
          </w:tcPr>
          <w:p w:rsidR="00EB6B1F" w:rsidRPr="00FB1CA3" w:rsidRDefault="00EB6B1F" w:rsidP="00BE533C">
            <w:pPr>
              <w:spacing w:line="400" w:lineRule="exact"/>
              <w:ind w:left="84"/>
              <w:jc w:val="both"/>
              <w:rPr>
                <w:rFonts w:ascii="標楷體" w:eastAsia="標楷體"/>
                <w:vanish/>
                <w:color w:val="000000"/>
                <w:sz w:val="20"/>
              </w:rPr>
            </w:pPr>
          </w:p>
        </w:tc>
      </w:tr>
    </w:tbl>
    <w:p w:rsidR="00234B2D" w:rsidRPr="00422158" w:rsidRDefault="00F723D2" w:rsidP="00234B2D">
      <w:pPr>
        <w:tabs>
          <w:tab w:val="num" w:pos="480"/>
        </w:tabs>
        <w:autoSpaceDE w:val="0"/>
        <w:autoSpaceDN w:val="0"/>
        <w:spacing w:line="240" w:lineRule="auto"/>
        <w:jc w:val="both"/>
        <w:rPr>
          <w:rFonts w:ascii="標楷體" w:eastAsia="標楷體" w:hAnsi="標楷體"/>
          <w:b/>
          <w:bCs/>
        </w:rPr>
      </w:pPr>
      <w:bookmarkStart w:id="0" w:name="OLE_LINK1"/>
      <w:r w:rsidRPr="00422158">
        <w:rPr>
          <w:rFonts w:ascii="標楷體" w:eastAsia="標楷體" w:hAnsi="標楷體" w:hint="eastAsia"/>
          <w:b/>
          <w:bCs/>
        </w:rPr>
        <w:t>一、目的</w:t>
      </w:r>
    </w:p>
    <w:bookmarkEnd w:id="0"/>
    <w:p w:rsidR="00B440CA" w:rsidRPr="00FB1CA3" w:rsidRDefault="00B440CA" w:rsidP="00B440CA">
      <w:pPr>
        <w:autoSpaceDE w:val="0"/>
        <w:autoSpaceDN w:val="0"/>
        <w:spacing w:line="240" w:lineRule="auto"/>
        <w:ind w:leftChars="250" w:left="600" w:right="26"/>
        <w:jc w:val="both"/>
        <w:rPr>
          <w:rFonts w:ascii="標楷體" w:eastAsia="標楷體" w:hAnsi="標楷體"/>
        </w:rPr>
      </w:pPr>
      <w:r w:rsidRPr="00FB1CA3">
        <w:rPr>
          <w:rFonts w:ascii="標楷體" w:eastAsia="標楷體" w:hAnsi="標楷體" w:hint="eastAsia"/>
        </w:rPr>
        <w:t>為使本校教職員工下列人事事項</w:t>
      </w:r>
      <w:r w:rsidRPr="00FB1CA3">
        <w:rPr>
          <w:rFonts w:ascii="標楷體" w:eastAsia="標楷體" w:hAnsi="標楷體"/>
        </w:rPr>
        <w:t>之</w:t>
      </w:r>
      <w:r w:rsidRPr="00FB1CA3">
        <w:rPr>
          <w:rFonts w:ascii="標楷體" w:eastAsia="標楷體" w:hAnsi="標楷體" w:hint="eastAsia"/>
        </w:rPr>
        <w:t>作業</w:t>
      </w:r>
      <w:r w:rsidRPr="00FB1CA3">
        <w:rPr>
          <w:rFonts w:ascii="標楷體" w:eastAsia="標楷體" w:hAnsi="標楷體"/>
        </w:rPr>
        <w:t>程序</w:t>
      </w:r>
      <w:r w:rsidRPr="00FB1CA3">
        <w:rPr>
          <w:rFonts w:ascii="標楷體" w:eastAsia="標楷體" w:hAnsi="標楷體" w:hint="eastAsia"/>
        </w:rPr>
        <w:t>有所依循。</w:t>
      </w:r>
    </w:p>
    <w:p w:rsidR="00B440CA" w:rsidRPr="00FB1CA3" w:rsidRDefault="00B440CA" w:rsidP="00B440CA">
      <w:pPr>
        <w:pStyle w:val="a3"/>
        <w:numPr>
          <w:ilvl w:val="3"/>
          <w:numId w:val="16"/>
        </w:numPr>
        <w:tabs>
          <w:tab w:val="clear" w:pos="960"/>
          <w:tab w:val="num" w:pos="1080"/>
        </w:tabs>
        <w:ind w:leftChars="0" w:left="1083" w:rightChars="12" w:right="29" w:hanging="482"/>
        <w:rPr>
          <w:rFonts w:hAnsi="標楷體"/>
          <w:sz w:val="24"/>
        </w:rPr>
      </w:pPr>
      <w:r w:rsidRPr="00FB1CA3">
        <w:rPr>
          <w:rFonts w:hAnsi="標楷體" w:hint="eastAsia"/>
          <w:sz w:val="24"/>
        </w:rPr>
        <w:t>聘僱、敘薪</w:t>
      </w:r>
      <w:r w:rsidR="008B6D21">
        <w:rPr>
          <w:rFonts w:hAnsi="標楷體" w:hint="eastAsia"/>
          <w:sz w:val="24"/>
        </w:rPr>
        <w:t>及</w:t>
      </w:r>
      <w:r w:rsidRPr="00FB1CA3">
        <w:rPr>
          <w:rFonts w:hAnsi="標楷體" w:hint="eastAsia"/>
          <w:sz w:val="24"/>
        </w:rPr>
        <w:t>待遇、福利</w:t>
      </w:r>
      <w:r w:rsidR="008B6D21">
        <w:rPr>
          <w:rFonts w:hAnsi="標楷體" w:hint="eastAsia"/>
          <w:sz w:val="24"/>
        </w:rPr>
        <w:t>及</w:t>
      </w:r>
      <w:r w:rsidRPr="00FB1CA3">
        <w:rPr>
          <w:rFonts w:hAnsi="標楷體" w:hint="eastAsia"/>
          <w:sz w:val="24"/>
        </w:rPr>
        <w:t>保險、退休、資遣及撫</w:t>
      </w:r>
      <w:proofErr w:type="gramStart"/>
      <w:r w:rsidRPr="00FB1CA3">
        <w:rPr>
          <w:rFonts w:hAnsi="標楷體" w:hint="eastAsia"/>
          <w:sz w:val="24"/>
        </w:rPr>
        <w:t>卹</w:t>
      </w:r>
      <w:proofErr w:type="gramEnd"/>
      <w:r w:rsidRPr="00FB1CA3">
        <w:rPr>
          <w:rFonts w:hAnsi="標楷體" w:hint="eastAsia"/>
          <w:sz w:val="24"/>
        </w:rPr>
        <w:t>。</w:t>
      </w:r>
    </w:p>
    <w:p w:rsidR="00B440CA" w:rsidRPr="00FB1CA3" w:rsidRDefault="00B440CA" w:rsidP="00B440CA">
      <w:pPr>
        <w:pStyle w:val="a3"/>
        <w:numPr>
          <w:ilvl w:val="3"/>
          <w:numId w:val="16"/>
        </w:numPr>
        <w:tabs>
          <w:tab w:val="clear" w:pos="960"/>
          <w:tab w:val="num" w:pos="1080"/>
        </w:tabs>
        <w:ind w:leftChars="0" w:left="1083" w:rightChars="12" w:right="29" w:hanging="482"/>
        <w:rPr>
          <w:rFonts w:hAnsi="標楷體"/>
          <w:sz w:val="24"/>
        </w:rPr>
      </w:pPr>
      <w:r w:rsidRPr="00FB1CA3">
        <w:rPr>
          <w:rFonts w:hAnsi="標楷體" w:hint="eastAsia"/>
          <w:sz w:val="24"/>
        </w:rPr>
        <w:t>出勤、差假、訓練、進修、休假研究、考核及獎懲。</w:t>
      </w:r>
    </w:p>
    <w:p w:rsidR="00FB3BF9" w:rsidRPr="00FB1CA3" w:rsidRDefault="00FB3BF9" w:rsidP="00FB3BF9">
      <w:pPr>
        <w:pStyle w:val="Default"/>
        <w:rPr>
          <w:rFonts w:ascii="標楷體" w:eastAsia="標楷體" w:hAnsi="標楷體"/>
        </w:rPr>
      </w:pPr>
    </w:p>
    <w:p w:rsidR="00FB3BF9" w:rsidRPr="00422158" w:rsidRDefault="00FB3BF9" w:rsidP="00FB3BF9">
      <w:pPr>
        <w:pStyle w:val="Default"/>
        <w:rPr>
          <w:rFonts w:ascii="標楷體" w:eastAsia="標楷體" w:hAnsi="標楷體"/>
          <w:b/>
        </w:rPr>
      </w:pPr>
      <w:r w:rsidRPr="00422158">
        <w:rPr>
          <w:rFonts w:ascii="標楷體" w:eastAsia="標楷體" w:hAnsi="標楷體"/>
          <w:b/>
        </w:rPr>
        <w:t>二、範圍</w:t>
      </w:r>
    </w:p>
    <w:p w:rsidR="00FB3BF9" w:rsidRPr="00FB1CA3" w:rsidRDefault="00F46D08" w:rsidP="009D7700">
      <w:pPr>
        <w:autoSpaceDE w:val="0"/>
        <w:autoSpaceDN w:val="0"/>
        <w:spacing w:line="240" w:lineRule="auto"/>
        <w:ind w:leftChars="250" w:left="600" w:right="26"/>
        <w:jc w:val="both"/>
        <w:rPr>
          <w:rFonts w:ascii="標楷體" w:eastAsia="標楷體" w:hAnsi="標楷體"/>
        </w:rPr>
      </w:pPr>
      <w:r w:rsidRPr="00FB1CA3">
        <w:rPr>
          <w:rFonts w:ascii="標楷體" w:eastAsia="標楷體" w:hAnsi="標楷體" w:hint="eastAsia"/>
        </w:rPr>
        <w:t xml:space="preserve">    </w:t>
      </w:r>
      <w:r w:rsidR="009D7700" w:rsidRPr="00FB1CA3">
        <w:rPr>
          <w:rFonts w:ascii="標楷體" w:eastAsia="標楷體" w:hAnsi="標楷體" w:hint="eastAsia"/>
        </w:rPr>
        <w:t>本校人事事項相關作業程序均依本制度辦理。</w:t>
      </w:r>
    </w:p>
    <w:p w:rsidR="00FB3BF9" w:rsidRPr="00FB1CA3" w:rsidRDefault="00FB3BF9" w:rsidP="00FB3BF9">
      <w:pPr>
        <w:pStyle w:val="Default"/>
        <w:rPr>
          <w:rFonts w:ascii="標楷體" w:eastAsia="標楷體" w:hAnsi="標楷體"/>
        </w:rPr>
      </w:pPr>
    </w:p>
    <w:p w:rsidR="00FB3BF9" w:rsidRPr="00422158" w:rsidRDefault="00FB3BF9" w:rsidP="00FB3BF9">
      <w:pPr>
        <w:pStyle w:val="Default"/>
        <w:rPr>
          <w:rFonts w:ascii="標楷體" w:eastAsia="標楷體" w:hAnsi="標楷體"/>
          <w:b/>
        </w:rPr>
      </w:pPr>
      <w:r w:rsidRPr="00422158">
        <w:rPr>
          <w:rFonts w:ascii="標楷體" w:eastAsia="標楷體" w:hAnsi="標楷體"/>
          <w:b/>
        </w:rPr>
        <w:t>三、組織</w:t>
      </w:r>
    </w:p>
    <w:p w:rsidR="003F530B" w:rsidRPr="00751CC5" w:rsidRDefault="0098408E" w:rsidP="00234B2D">
      <w:pPr>
        <w:autoSpaceDE w:val="0"/>
        <w:autoSpaceDN w:val="0"/>
        <w:spacing w:line="240" w:lineRule="auto"/>
        <w:jc w:val="both"/>
        <w:rPr>
          <w:rFonts w:ascii="標楷體" w:eastAsia="標楷體" w:hAnsi="標楷體"/>
          <w:bCs/>
          <w:bdr w:val="single" w:sz="4" w:space="0" w:color="auto"/>
        </w:rPr>
      </w:pPr>
      <w:r>
        <w:rPr>
          <w:rFonts w:ascii="標楷體" w:eastAsia="標楷體" w:hAnsi="標楷體"/>
          <w:bCs/>
          <w:noProof/>
        </w:rPr>
        <w:pict>
          <v:shapetype id="_x0000_t202" coordsize="21600,21600" o:spt="202" path="m,l,21600r21600,l21600,xe">
            <v:stroke joinstyle="miter"/>
            <v:path gradientshapeok="t" o:connecttype="rect"/>
          </v:shapetype>
          <v:shape id="_x0000_s1116" type="#_x0000_t202" style="position:absolute;left:0;text-align:left;margin-left:149.4pt;margin-top:1.9pt;width:277.8pt;height:27pt;z-index:251660288;visibility:visible;mso-height-percent:200;mso-height-percent:200;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751CC5" w:rsidRPr="00BA15CD" w:rsidRDefault="005D7D8A" w:rsidP="00751CC5">
                  <w:pPr>
                    <w:jc w:val="center"/>
                    <w:rPr>
                      <w:rFonts w:ascii="標楷體" w:eastAsia="標楷體" w:hAnsi="標楷體"/>
                    </w:rPr>
                  </w:pPr>
                  <w:r>
                    <w:rPr>
                      <w:rFonts w:ascii="標楷體" w:eastAsia="標楷體" w:hAnsi="標楷體" w:hint="eastAsia"/>
                    </w:rPr>
                    <w:t>人 事</w:t>
                  </w:r>
                  <w:r w:rsidR="00521B42">
                    <w:rPr>
                      <w:rFonts w:ascii="標楷體" w:eastAsia="標楷體" w:hAnsi="標楷體" w:hint="eastAsia"/>
                    </w:rPr>
                    <w:t xml:space="preserve"> 室</w:t>
                  </w:r>
                  <w:r>
                    <w:rPr>
                      <w:rFonts w:ascii="標楷體" w:eastAsia="標楷體" w:hAnsi="標楷體" w:hint="eastAsia"/>
                    </w:rPr>
                    <w:t xml:space="preserve"> </w:t>
                  </w:r>
                  <w:r w:rsidR="00751CC5">
                    <w:rPr>
                      <w:rFonts w:ascii="標楷體" w:eastAsia="標楷體" w:hAnsi="標楷體" w:hint="eastAsia"/>
                    </w:rPr>
                    <w:t>主 任</w:t>
                  </w:r>
                </w:p>
              </w:txbxContent>
            </v:textbox>
          </v:shape>
        </w:pict>
      </w:r>
      <w:r>
        <w:rPr>
          <w:rFonts w:ascii="標楷體" w:eastAsia="標楷體" w:hAnsi="標楷體"/>
          <w:bCs/>
          <w:noProof/>
        </w:rPr>
        <w:pict>
          <v:shapetype id="_x0000_t32" coordsize="21600,21600" o:spt="32" o:oned="t" path="m,l21600,21600e" filled="f">
            <v:path arrowok="t" fillok="f" o:connecttype="none"/>
            <o:lock v:ext="edit" shapetype="t"/>
          </v:shapetype>
          <v:shape id="_x0000_s1125" type="#_x0000_t32" style="position:absolute;left:0;text-align:left;margin-left:114.45pt;margin-top:15.45pt;width:.8pt;height:205.1pt;z-index:251669504" o:connectortype="straight" o:regroupid="1"/>
        </w:pict>
      </w:r>
      <w:r>
        <w:rPr>
          <w:rFonts w:ascii="標楷體" w:eastAsia="標楷體" w:hAnsi="標楷體"/>
          <w:bCs/>
          <w:noProof/>
        </w:rPr>
        <w:pict>
          <v:shape id="_x0000_s1124" type="#_x0000_t32" style="position:absolute;left:0;text-align:left;margin-left:114.45pt;margin-top:15.45pt;width:34.55pt;height:0;flip:x;z-index:251668480" o:connectortype="straight" o:regroupid="1"/>
        </w:pict>
      </w:r>
    </w:p>
    <w:p w:rsidR="00751CC5" w:rsidRPr="00751CC5" w:rsidRDefault="00751CC5" w:rsidP="00234B2D">
      <w:pPr>
        <w:autoSpaceDE w:val="0"/>
        <w:autoSpaceDN w:val="0"/>
        <w:spacing w:line="240" w:lineRule="auto"/>
        <w:jc w:val="both"/>
        <w:rPr>
          <w:rFonts w:ascii="標楷體" w:eastAsia="標楷體" w:hAnsi="標楷體"/>
          <w:bCs/>
          <w:bdr w:val="single" w:sz="4" w:space="0" w:color="auto"/>
        </w:rPr>
      </w:pPr>
    </w:p>
    <w:p w:rsidR="00751CC5" w:rsidRPr="00751CC5" w:rsidRDefault="0098408E" w:rsidP="00234B2D">
      <w:pPr>
        <w:autoSpaceDE w:val="0"/>
        <w:autoSpaceDN w:val="0"/>
        <w:spacing w:line="240" w:lineRule="auto"/>
        <w:jc w:val="both"/>
        <w:rPr>
          <w:rFonts w:ascii="標楷體" w:eastAsia="標楷體" w:hAnsi="標楷體"/>
          <w:bCs/>
          <w:bdr w:val="single" w:sz="4" w:space="0" w:color="auto"/>
        </w:rPr>
      </w:pPr>
      <w:r>
        <w:rPr>
          <w:rFonts w:ascii="標楷體" w:eastAsia="標楷體" w:hAnsi="標楷體"/>
          <w:bCs/>
          <w:noProof/>
        </w:rPr>
        <w:pict>
          <v:shape id="_x0000_s1117" type="#_x0000_t202" style="position:absolute;left:0;text-align:left;margin-left:149.8pt;margin-top:3.45pt;width:277.4pt;height:27pt;z-index:251661312;visibility:visible;mso-height-percent:200;mso-height-percent:200;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751CC5" w:rsidRPr="00751CC5" w:rsidRDefault="00751CC5" w:rsidP="003826E6">
                  <w:pPr>
                    <w:jc w:val="center"/>
                    <w:rPr>
                      <w:rFonts w:ascii="標楷體" w:eastAsia="標楷體" w:hAnsi="標楷體"/>
                    </w:rPr>
                  </w:pPr>
                  <w:r>
                    <w:rPr>
                      <w:rFonts w:ascii="標楷體" w:eastAsia="標楷體" w:hAnsi="標楷體" w:hint="eastAsia"/>
                    </w:rPr>
                    <w:t>教師</w:t>
                  </w:r>
                  <w:r w:rsidR="000A66D4">
                    <w:rPr>
                      <w:rFonts w:ascii="標楷體" w:eastAsia="標楷體" w:hAnsi="標楷體" w:hint="eastAsia"/>
                    </w:rPr>
                    <w:t>聘任、升等</w:t>
                  </w:r>
                  <w:r w:rsidR="00521B42">
                    <w:rPr>
                      <w:rFonts w:ascii="標楷體" w:eastAsia="標楷體" w:hAnsi="標楷體" w:hint="eastAsia"/>
                    </w:rPr>
                    <w:t>資格審查</w:t>
                  </w:r>
                  <w:r>
                    <w:rPr>
                      <w:rFonts w:ascii="標楷體" w:eastAsia="標楷體" w:hAnsi="標楷體" w:hint="eastAsia"/>
                    </w:rPr>
                    <w:t>業務經辦</w:t>
                  </w:r>
                </w:p>
              </w:txbxContent>
            </v:textbox>
          </v:shape>
        </w:pict>
      </w:r>
      <w:r>
        <w:rPr>
          <w:rFonts w:ascii="標楷體" w:eastAsia="標楷體" w:hAnsi="標楷體"/>
          <w:bCs/>
          <w:noProof/>
        </w:rPr>
        <w:pict>
          <v:shape id="_x0000_s1126" type="#_x0000_t32" style="position:absolute;left:0;text-align:left;margin-left:114.45pt;margin-top:15.6pt;width:34.55pt;height:0;flip:x;z-index:251670528" o:connectortype="straight" o:regroupid="1"/>
        </w:pict>
      </w:r>
    </w:p>
    <w:p w:rsidR="005851FD" w:rsidRPr="00751CC5" w:rsidRDefault="005851FD" w:rsidP="00234B2D">
      <w:pPr>
        <w:autoSpaceDE w:val="0"/>
        <w:autoSpaceDN w:val="0"/>
        <w:spacing w:line="240" w:lineRule="auto"/>
        <w:jc w:val="both"/>
        <w:rPr>
          <w:rFonts w:ascii="標楷體" w:eastAsia="標楷體" w:hAnsi="標楷體"/>
          <w:bCs/>
          <w:bdr w:val="single" w:sz="4" w:space="0" w:color="auto"/>
        </w:rPr>
      </w:pPr>
    </w:p>
    <w:p w:rsidR="00751CC5" w:rsidRPr="00751CC5" w:rsidRDefault="0098408E" w:rsidP="00234B2D">
      <w:pPr>
        <w:autoSpaceDE w:val="0"/>
        <w:autoSpaceDN w:val="0"/>
        <w:spacing w:line="240" w:lineRule="auto"/>
        <w:jc w:val="both"/>
        <w:rPr>
          <w:rFonts w:ascii="標楷體" w:eastAsia="標楷體" w:hAnsi="標楷體"/>
          <w:bCs/>
          <w:bdr w:val="single" w:sz="4" w:space="0" w:color="auto"/>
        </w:rPr>
      </w:pPr>
      <w:r>
        <w:rPr>
          <w:rFonts w:ascii="標楷體" w:eastAsia="標楷體" w:hAnsi="標楷體"/>
          <w:bCs/>
          <w:noProof/>
        </w:rPr>
        <w:pict>
          <v:shape id="_x0000_s1118" type="#_x0000_t202" style="position:absolute;left:0;text-align:left;margin-left:150.2pt;margin-top:4.8pt;width:277pt;height:27pt;z-index:251662336;visibility:visible;mso-height-percent:200;mso-height-percent:200;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751CC5" w:rsidRPr="00BA15CD" w:rsidRDefault="00751CC5" w:rsidP="003826E6">
                  <w:pPr>
                    <w:jc w:val="center"/>
                    <w:rPr>
                      <w:rFonts w:ascii="標楷體" w:eastAsia="標楷體" w:hAnsi="標楷體"/>
                    </w:rPr>
                  </w:pPr>
                  <w:r>
                    <w:rPr>
                      <w:rFonts w:ascii="標楷體" w:eastAsia="標楷體" w:hAnsi="標楷體" w:hint="eastAsia"/>
                    </w:rPr>
                    <w:t>職工聘僱、晉升、退撫</w:t>
                  </w:r>
                  <w:r w:rsidR="004C5A98">
                    <w:rPr>
                      <w:rFonts w:ascii="標楷體" w:eastAsia="標楷體" w:hAnsi="標楷體" w:hint="eastAsia"/>
                    </w:rPr>
                    <w:t>資遣</w:t>
                  </w:r>
                  <w:r>
                    <w:rPr>
                      <w:rFonts w:ascii="標楷體" w:eastAsia="標楷體" w:hAnsi="標楷體" w:hint="eastAsia"/>
                    </w:rPr>
                    <w:t>、訓練、考核業務經辦</w:t>
                  </w:r>
                </w:p>
              </w:txbxContent>
            </v:textbox>
          </v:shape>
        </w:pict>
      </w:r>
      <w:r>
        <w:rPr>
          <w:rFonts w:ascii="標楷體" w:eastAsia="標楷體" w:hAnsi="標楷體"/>
          <w:bCs/>
          <w:noProof/>
        </w:rPr>
        <w:pict>
          <v:shape id="_x0000_s1127" type="#_x0000_t32" style="position:absolute;left:0;text-align:left;margin-left:114.45pt;margin-top:17.25pt;width:34.55pt;height:0;flip:x;z-index:251671552" o:connectortype="straight" o:regroupid="1"/>
        </w:pict>
      </w:r>
    </w:p>
    <w:p w:rsidR="00751CC5" w:rsidRPr="00751CC5" w:rsidRDefault="00751CC5" w:rsidP="00234B2D">
      <w:pPr>
        <w:autoSpaceDE w:val="0"/>
        <w:autoSpaceDN w:val="0"/>
        <w:spacing w:line="240" w:lineRule="auto"/>
        <w:jc w:val="both"/>
        <w:rPr>
          <w:rFonts w:ascii="標楷體" w:eastAsia="標楷體" w:hAnsi="標楷體"/>
          <w:bCs/>
          <w:bdr w:val="single" w:sz="4" w:space="0" w:color="auto"/>
        </w:rPr>
      </w:pPr>
    </w:p>
    <w:p w:rsidR="00751CC5" w:rsidRPr="00751CC5" w:rsidRDefault="0098408E" w:rsidP="00234B2D">
      <w:pPr>
        <w:autoSpaceDE w:val="0"/>
        <w:autoSpaceDN w:val="0"/>
        <w:spacing w:line="240" w:lineRule="auto"/>
        <w:jc w:val="both"/>
        <w:rPr>
          <w:rFonts w:ascii="標楷體" w:eastAsia="標楷體" w:hAnsi="標楷體"/>
          <w:bCs/>
          <w:bdr w:val="single" w:sz="4" w:space="0" w:color="auto"/>
        </w:rPr>
      </w:pPr>
      <w:r>
        <w:rPr>
          <w:rFonts w:ascii="標楷體" w:eastAsia="標楷體" w:hAnsi="標楷體"/>
          <w:bCs/>
          <w:noProof/>
        </w:rPr>
        <w:pict>
          <v:shape id="_x0000_s1119" type="#_x0000_t202" style="position:absolute;left:0;text-align:left;margin-left:151.1pt;margin-top:2.3pt;width:276.5pt;height:26.5pt;z-index:251663360;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751CC5" w:rsidRPr="00BA15CD" w:rsidRDefault="004C5A98" w:rsidP="003826E6">
                  <w:pPr>
                    <w:jc w:val="center"/>
                    <w:rPr>
                      <w:rFonts w:ascii="標楷體" w:eastAsia="標楷體" w:hAnsi="標楷體"/>
                    </w:rPr>
                  </w:pPr>
                  <w:r>
                    <w:rPr>
                      <w:rFonts w:ascii="標楷體" w:eastAsia="標楷體" w:hAnsi="標楷體" w:hint="eastAsia"/>
                    </w:rPr>
                    <w:t>教師職工</w:t>
                  </w:r>
                  <w:r w:rsidR="00374DCD">
                    <w:rPr>
                      <w:rFonts w:ascii="標楷體" w:eastAsia="標楷體" w:hAnsi="標楷體" w:hint="eastAsia"/>
                    </w:rPr>
                    <w:t>報到、</w:t>
                  </w:r>
                  <w:r w:rsidR="00751CC5">
                    <w:rPr>
                      <w:rFonts w:ascii="標楷體" w:eastAsia="標楷體" w:hAnsi="標楷體" w:hint="eastAsia"/>
                    </w:rPr>
                    <w:t>薪資、福利、保險業務經辦</w:t>
                  </w:r>
                </w:p>
              </w:txbxContent>
            </v:textbox>
          </v:shape>
        </w:pict>
      </w:r>
      <w:r>
        <w:rPr>
          <w:rFonts w:ascii="標楷體" w:eastAsia="標楷體" w:hAnsi="標楷體"/>
          <w:bCs/>
          <w:noProof/>
        </w:rPr>
        <w:pict>
          <v:shape id="_x0000_s1123" type="#_x0000_t32" style="position:absolute;left:0;text-align:left;margin-left:87.35pt;margin-top:16.65pt;width:61.65pt;height:0;z-index:251667456" o:connectortype="straight" o:regroupid="1"/>
        </w:pict>
      </w:r>
      <w:r>
        <w:rPr>
          <w:rFonts w:ascii="標楷體" w:eastAsia="標楷體" w:hAnsi="標楷體"/>
          <w:bCs/>
          <w:noProof/>
        </w:rPr>
        <w:pict>
          <v:shape id="文字方塊 2" o:spid="_x0000_s1115" type="#_x0000_t202" style="position:absolute;left:0;text-align:left;margin-left:12.15pt;margin-top:5.7pt;width:75.6pt;height:27pt;z-index:251659264;visibility:visible;mso-height-percent:200;mso-height-percent:200;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751CC5" w:rsidRPr="00BA15CD" w:rsidRDefault="000444DC" w:rsidP="00751CC5">
                  <w:pPr>
                    <w:jc w:val="center"/>
                    <w:rPr>
                      <w:rFonts w:ascii="標楷體" w:eastAsia="標楷體" w:hAnsi="標楷體"/>
                    </w:rPr>
                  </w:pPr>
                  <w:r>
                    <w:rPr>
                      <w:rFonts w:ascii="標楷體" w:eastAsia="標楷體" w:hAnsi="標楷體" w:hint="eastAsia"/>
                    </w:rPr>
                    <w:t>人事室</w:t>
                  </w:r>
                </w:p>
              </w:txbxContent>
            </v:textbox>
          </v:shape>
        </w:pict>
      </w:r>
    </w:p>
    <w:p w:rsidR="00751CC5" w:rsidRPr="00751CC5" w:rsidRDefault="00751CC5" w:rsidP="00234B2D">
      <w:pPr>
        <w:autoSpaceDE w:val="0"/>
        <w:autoSpaceDN w:val="0"/>
        <w:spacing w:line="240" w:lineRule="auto"/>
        <w:jc w:val="both"/>
        <w:rPr>
          <w:rFonts w:ascii="標楷體" w:eastAsia="標楷體" w:hAnsi="標楷體"/>
          <w:bCs/>
          <w:bdr w:val="single" w:sz="4" w:space="0" w:color="auto"/>
        </w:rPr>
      </w:pPr>
    </w:p>
    <w:p w:rsidR="005851FD" w:rsidRPr="00751CC5" w:rsidRDefault="0098408E" w:rsidP="00234B2D">
      <w:pPr>
        <w:autoSpaceDE w:val="0"/>
        <w:autoSpaceDN w:val="0"/>
        <w:spacing w:line="240" w:lineRule="auto"/>
        <w:jc w:val="both"/>
        <w:rPr>
          <w:rFonts w:ascii="標楷體" w:eastAsia="標楷體" w:hAnsi="標楷體"/>
          <w:bCs/>
          <w:bdr w:val="single" w:sz="4" w:space="0" w:color="auto"/>
        </w:rPr>
      </w:pPr>
      <w:r>
        <w:rPr>
          <w:rFonts w:ascii="標楷體" w:eastAsia="標楷體" w:hAnsi="標楷體"/>
          <w:bCs/>
          <w:noProof/>
        </w:rPr>
        <w:pict>
          <v:shape id="_x0000_s1120" type="#_x0000_t202" style="position:absolute;left:0;text-align:left;margin-left:151.1pt;margin-top:5.8pt;width:276.5pt;height:27pt;z-index:251664384;visibility:visible;mso-height-percent:200;mso-height-percent:200;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751CC5" w:rsidRPr="00BA15CD" w:rsidRDefault="00751CC5" w:rsidP="003826E6">
                  <w:pPr>
                    <w:jc w:val="center"/>
                    <w:rPr>
                      <w:rFonts w:ascii="標楷體" w:eastAsia="標楷體" w:hAnsi="標楷體"/>
                    </w:rPr>
                  </w:pPr>
                  <w:r>
                    <w:rPr>
                      <w:rFonts w:ascii="標楷體" w:eastAsia="標楷體" w:hAnsi="標楷體" w:hint="eastAsia"/>
                    </w:rPr>
                    <w:t>助理</w:t>
                  </w:r>
                  <w:r w:rsidR="007427E8">
                    <w:rPr>
                      <w:rFonts w:ascii="標楷體" w:eastAsia="標楷體" w:hAnsi="標楷體" w:hint="eastAsia"/>
                    </w:rPr>
                    <w:t>及</w:t>
                  </w:r>
                  <w:r>
                    <w:rPr>
                      <w:rFonts w:ascii="標楷體" w:eastAsia="標楷體" w:hAnsi="標楷體" w:hint="eastAsia"/>
                    </w:rPr>
                    <w:t>聘僱人員</w:t>
                  </w:r>
                  <w:r w:rsidR="004C5A98">
                    <w:rPr>
                      <w:rFonts w:ascii="標楷體" w:eastAsia="標楷體" w:hAnsi="標楷體" w:hint="eastAsia"/>
                    </w:rPr>
                    <w:t>報到異動、</w:t>
                  </w:r>
                  <w:r>
                    <w:rPr>
                      <w:rFonts w:ascii="標楷體" w:eastAsia="標楷體" w:hAnsi="標楷體" w:hint="eastAsia"/>
                    </w:rPr>
                    <w:t>薪資</w:t>
                  </w:r>
                  <w:r w:rsidR="00374DCD">
                    <w:rPr>
                      <w:rFonts w:ascii="標楷體" w:eastAsia="標楷體" w:hAnsi="標楷體" w:hint="eastAsia"/>
                    </w:rPr>
                    <w:t>、保險</w:t>
                  </w:r>
                  <w:r>
                    <w:rPr>
                      <w:rFonts w:ascii="標楷體" w:eastAsia="標楷體" w:hAnsi="標楷體" w:hint="eastAsia"/>
                    </w:rPr>
                    <w:t>業務經辦</w:t>
                  </w:r>
                </w:p>
              </w:txbxContent>
            </v:textbox>
          </v:shape>
        </w:pict>
      </w:r>
      <w:r>
        <w:rPr>
          <w:rFonts w:ascii="標楷體" w:eastAsia="標楷體" w:hAnsi="標楷體"/>
          <w:bCs/>
          <w:noProof/>
        </w:rPr>
        <w:pict>
          <v:shape id="_x0000_s1128" type="#_x0000_t32" style="position:absolute;left:0;text-align:left;margin-left:115.25pt;margin-top:18.3pt;width:34.55pt;height:0;flip:x;z-index:251672576" o:connectortype="straight" o:regroupid="1"/>
        </w:pict>
      </w:r>
    </w:p>
    <w:p w:rsidR="00751CC5" w:rsidRPr="00751CC5" w:rsidRDefault="00751CC5" w:rsidP="00234B2D">
      <w:pPr>
        <w:autoSpaceDE w:val="0"/>
        <w:autoSpaceDN w:val="0"/>
        <w:spacing w:line="240" w:lineRule="auto"/>
        <w:jc w:val="both"/>
        <w:rPr>
          <w:rFonts w:ascii="標楷體" w:eastAsia="標楷體" w:hAnsi="標楷體"/>
          <w:bCs/>
          <w:bdr w:val="single" w:sz="4" w:space="0" w:color="auto"/>
        </w:rPr>
      </w:pPr>
    </w:p>
    <w:p w:rsidR="00751CC5" w:rsidRPr="00751CC5" w:rsidRDefault="0098408E" w:rsidP="00234B2D">
      <w:pPr>
        <w:autoSpaceDE w:val="0"/>
        <w:autoSpaceDN w:val="0"/>
        <w:spacing w:line="240" w:lineRule="auto"/>
        <w:jc w:val="both"/>
        <w:rPr>
          <w:rFonts w:ascii="標楷體" w:eastAsia="標楷體" w:hAnsi="標楷體"/>
          <w:bCs/>
          <w:bdr w:val="single" w:sz="4" w:space="0" w:color="auto"/>
        </w:rPr>
      </w:pPr>
      <w:r>
        <w:rPr>
          <w:rFonts w:ascii="標楷體" w:eastAsia="標楷體" w:hAnsi="標楷體"/>
          <w:bCs/>
          <w:noProof/>
        </w:rPr>
        <w:pict>
          <v:shape id="_x0000_s1121" type="#_x0000_t202" style="position:absolute;left:0;text-align:left;margin-left:149.8pt;margin-top:12.4pt;width:277.8pt;height:25.1pt;z-index:251665408;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751CC5" w:rsidRPr="00BA15CD" w:rsidRDefault="00374DCD" w:rsidP="003826E6">
                  <w:pPr>
                    <w:jc w:val="center"/>
                    <w:rPr>
                      <w:rFonts w:ascii="標楷體" w:eastAsia="標楷體" w:hAnsi="標楷體"/>
                    </w:rPr>
                  </w:pPr>
                  <w:r>
                    <w:rPr>
                      <w:rFonts w:ascii="標楷體" w:eastAsia="標楷體" w:hAnsi="標楷體" w:hint="eastAsia"/>
                    </w:rPr>
                    <w:t>考勤、</w:t>
                  </w:r>
                  <w:r w:rsidR="000A66D4">
                    <w:rPr>
                      <w:rFonts w:ascii="標楷體" w:eastAsia="標楷體" w:hAnsi="標楷體" w:hint="eastAsia"/>
                    </w:rPr>
                    <w:t>人員資料提報、資料庫維護</w:t>
                  </w:r>
                  <w:r w:rsidR="00751CC5">
                    <w:rPr>
                      <w:rFonts w:ascii="標楷體" w:eastAsia="標楷體" w:hAnsi="標楷體" w:hint="eastAsia"/>
                    </w:rPr>
                    <w:t>業務經辦</w:t>
                  </w:r>
                </w:p>
              </w:txbxContent>
            </v:textbox>
          </v:shape>
        </w:pict>
      </w:r>
    </w:p>
    <w:p w:rsidR="00751CC5" w:rsidRPr="00751CC5" w:rsidRDefault="0098408E" w:rsidP="00234B2D">
      <w:pPr>
        <w:autoSpaceDE w:val="0"/>
        <w:autoSpaceDN w:val="0"/>
        <w:spacing w:line="240" w:lineRule="auto"/>
        <w:jc w:val="both"/>
        <w:rPr>
          <w:rFonts w:ascii="標楷體" w:eastAsia="標楷體" w:hAnsi="標楷體"/>
          <w:bCs/>
          <w:bdr w:val="single" w:sz="4" w:space="0" w:color="auto"/>
        </w:rPr>
      </w:pPr>
      <w:r>
        <w:rPr>
          <w:rFonts w:ascii="標楷體" w:eastAsia="標楷體" w:hAnsi="標楷體"/>
          <w:bCs/>
          <w:noProof/>
        </w:rPr>
        <w:pict>
          <v:shape id="_x0000_s1129" type="#_x0000_t32" style="position:absolute;left:0;text-align:left;margin-left:114.45pt;margin-top:11pt;width:34.55pt;height:0;flip:x;z-index:251673600" o:connectortype="straight" o:regroupid="1"/>
        </w:pict>
      </w:r>
    </w:p>
    <w:p w:rsidR="00751CC5" w:rsidRPr="00751CC5" w:rsidRDefault="00751CC5" w:rsidP="00234B2D">
      <w:pPr>
        <w:autoSpaceDE w:val="0"/>
        <w:autoSpaceDN w:val="0"/>
        <w:spacing w:line="240" w:lineRule="auto"/>
        <w:jc w:val="both"/>
        <w:rPr>
          <w:rFonts w:ascii="標楷體" w:eastAsia="標楷體" w:hAnsi="標楷體"/>
          <w:bCs/>
          <w:bdr w:val="single" w:sz="4" w:space="0" w:color="auto"/>
        </w:rPr>
      </w:pPr>
    </w:p>
    <w:p w:rsidR="00751CC5" w:rsidRPr="00FB1CA3" w:rsidRDefault="00751CC5" w:rsidP="00234B2D">
      <w:pPr>
        <w:autoSpaceDE w:val="0"/>
        <w:autoSpaceDN w:val="0"/>
        <w:spacing w:line="240" w:lineRule="auto"/>
        <w:jc w:val="both"/>
        <w:rPr>
          <w:rFonts w:ascii="標楷體" w:eastAsia="標楷體" w:hAnsi="標楷體"/>
          <w:bCs/>
          <w:bdr w:val="single" w:sz="4" w:space="0" w:color="auto"/>
        </w:rPr>
      </w:pPr>
    </w:p>
    <w:p w:rsidR="00BD1950" w:rsidRPr="00422158" w:rsidRDefault="00BD1950" w:rsidP="00234B2D">
      <w:pPr>
        <w:autoSpaceDE w:val="0"/>
        <w:autoSpaceDN w:val="0"/>
        <w:spacing w:line="240" w:lineRule="auto"/>
        <w:jc w:val="both"/>
        <w:rPr>
          <w:rFonts w:ascii="標楷體" w:eastAsia="標楷體" w:hAnsi="標楷體"/>
          <w:b/>
          <w:szCs w:val="24"/>
        </w:rPr>
      </w:pPr>
      <w:r w:rsidRPr="00422158">
        <w:rPr>
          <w:rFonts w:ascii="標楷體" w:eastAsia="標楷體" w:hAnsi="標楷體"/>
          <w:b/>
          <w:szCs w:val="24"/>
        </w:rPr>
        <w:t>四、</w:t>
      </w:r>
      <w:r w:rsidR="00F46D08" w:rsidRPr="00422158">
        <w:rPr>
          <w:rFonts w:ascii="標楷體" w:eastAsia="標楷體" w:hAnsi="標楷體" w:hint="eastAsia"/>
          <w:b/>
          <w:szCs w:val="24"/>
        </w:rPr>
        <w:t>控制重點</w:t>
      </w:r>
    </w:p>
    <w:p w:rsidR="009D7700" w:rsidRPr="00FB1CA3" w:rsidRDefault="009D7700" w:rsidP="009D7700">
      <w:pPr>
        <w:pStyle w:val="Default"/>
        <w:ind w:leftChars="200" w:left="480"/>
        <w:rPr>
          <w:rFonts w:ascii="標楷體" w:eastAsia="標楷體" w:hAnsi="標楷體"/>
          <w:bCs/>
        </w:rPr>
      </w:pPr>
      <w:r w:rsidRPr="00FB1CA3">
        <w:rPr>
          <w:rFonts w:ascii="標楷體" w:eastAsia="標楷體" w:hAnsi="標楷體" w:hint="eastAsia"/>
          <w:bCs/>
        </w:rPr>
        <w:t>(</w:t>
      </w:r>
      <w:proofErr w:type="gramStart"/>
      <w:r w:rsidRPr="00FB1CA3">
        <w:rPr>
          <w:rFonts w:ascii="標楷體" w:eastAsia="標楷體" w:hAnsi="標楷體" w:hint="eastAsia"/>
          <w:bCs/>
        </w:rPr>
        <w:t>一</w:t>
      </w:r>
      <w:proofErr w:type="gramEnd"/>
      <w:r w:rsidRPr="00FB1CA3">
        <w:rPr>
          <w:rFonts w:ascii="標楷體" w:eastAsia="標楷體" w:hAnsi="標楷體" w:hint="eastAsia"/>
          <w:bCs/>
        </w:rPr>
        <w:t>)聘僱</w:t>
      </w:r>
    </w:p>
    <w:p w:rsidR="00422158" w:rsidRDefault="00422158" w:rsidP="00E74293">
      <w:pPr>
        <w:pStyle w:val="Default"/>
        <w:ind w:leftChars="297" w:left="960" w:hangingChars="103" w:hanging="247"/>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sidR="009D7700" w:rsidRPr="00FB1CA3">
        <w:rPr>
          <w:rFonts w:ascii="標楷體" w:eastAsia="標楷體" w:hAnsi="標楷體" w:hint="eastAsia"/>
        </w:rPr>
        <w:t>1.</w:t>
      </w:r>
      <w:r w:rsidR="009D7700" w:rsidRPr="00FB1CA3">
        <w:rPr>
          <w:rFonts w:ascii="標楷體" w:eastAsia="標楷體" w:hAnsi="標楷體"/>
        </w:rPr>
        <w:t>人員增補程序</w:t>
      </w:r>
      <w:proofErr w:type="gramStart"/>
      <w:r w:rsidR="009D7700" w:rsidRPr="00FB1CA3">
        <w:rPr>
          <w:rFonts w:ascii="標楷體" w:eastAsia="標楷體" w:hAnsi="標楷體"/>
        </w:rPr>
        <w:t>依核決</w:t>
      </w:r>
      <w:proofErr w:type="gramEnd"/>
      <w:r w:rsidR="009D7700" w:rsidRPr="00FB1CA3">
        <w:rPr>
          <w:rFonts w:ascii="標楷體" w:eastAsia="標楷體" w:hAnsi="標楷體"/>
        </w:rPr>
        <w:t>權限</w:t>
      </w:r>
      <w:proofErr w:type="gramStart"/>
      <w:r w:rsidR="009D7700" w:rsidRPr="00FB1CA3">
        <w:rPr>
          <w:rFonts w:ascii="標楷體" w:eastAsia="標楷體" w:hAnsi="標楷體"/>
        </w:rPr>
        <w:t>簽核</w:t>
      </w:r>
      <w:r w:rsidR="009D7700" w:rsidRPr="00FB1CA3">
        <w:rPr>
          <w:rFonts w:ascii="標楷體" w:eastAsia="標楷體" w:hAnsi="標楷體" w:hint="eastAsia"/>
        </w:rPr>
        <w:t>且</w:t>
      </w:r>
      <w:r w:rsidR="009D7700" w:rsidRPr="00FB1CA3">
        <w:rPr>
          <w:rFonts w:ascii="標楷體" w:eastAsia="標楷體" w:hAnsi="標楷體"/>
        </w:rPr>
        <w:t>符合</w:t>
      </w:r>
      <w:proofErr w:type="gramEnd"/>
      <w:r w:rsidR="009D7700" w:rsidRPr="00FB1CA3">
        <w:rPr>
          <w:rFonts w:ascii="標楷體" w:eastAsia="標楷體" w:hAnsi="標楷體" w:hint="eastAsia"/>
        </w:rPr>
        <w:t>聘僱計劃</w:t>
      </w:r>
      <w:r w:rsidR="006267BB" w:rsidRPr="00FB1CA3">
        <w:rPr>
          <w:rFonts w:ascii="標楷體" w:eastAsia="標楷體" w:hAnsi="標楷體" w:hint="eastAsia"/>
        </w:rPr>
        <w:t>，</w:t>
      </w:r>
      <w:r w:rsidR="009D7700" w:rsidRPr="00FB1CA3">
        <w:rPr>
          <w:rFonts w:ascii="標楷體" w:eastAsia="標楷體" w:hAnsi="標楷體" w:hint="eastAsia"/>
        </w:rPr>
        <w:t>聘僱及任用作業公平、公</w:t>
      </w:r>
      <w:r w:rsidR="00CD537F" w:rsidRPr="00FB1CA3">
        <w:rPr>
          <w:rFonts w:ascii="標楷體" w:eastAsia="標楷體" w:hAnsi="標楷體" w:hint="eastAsia"/>
        </w:rPr>
        <w:t>正</w:t>
      </w:r>
      <w:r>
        <w:rPr>
          <w:rFonts w:ascii="標楷體" w:eastAsia="標楷體" w:hAnsi="標楷體" w:hint="eastAsia"/>
        </w:rPr>
        <w:t xml:space="preserve"> </w:t>
      </w:r>
    </w:p>
    <w:p w:rsidR="009D7700" w:rsidRPr="00FB1CA3" w:rsidRDefault="00422158" w:rsidP="00987D83">
      <w:pPr>
        <w:pStyle w:val="Default"/>
        <w:ind w:leftChars="297" w:left="960" w:hangingChars="103" w:hanging="247"/>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9D7700" w:rsidRPr="00FB1CA3">
        <w:rPr>
          <w:rFonts w:ascii="標楷體" w:eastAsia="標楷體" w:hAnsi="標楷體" w:hint="eastAsia"/>
        </w:rPr>
        <w:t>、公開。</w:t>
      </w:r>
    </w:p>
    <w:p w:rsidR="00922F99" w:rsidRPr="00FB1CA3" w:rsidRDefault="00422158" w:rsidP="007B71B7">
      <w:pPr>
        <w:pStyle w:val="Default"/>
        <w:ind w:leftChars="200" w:left="480"/>
        <w:rPr>
          <w:rFonts w:ascii="標楷體" w:eastAsia="標楷體" w:hAnsi="標楷體"/>
        </w:rPr>
      </w:pPr>
      <w:r>
        <w:rPr>
          <w:rFonts w:ascii="標楷體" w:eastAsia="標楷體" w:hAnsi="標楷體" w:hint="eastAsia"/>
        </w:rPr>
        <w:t xml:space="preserve">  </w:t>
      </w:r>
      <w:r w:rsidR="009D7700" w:rsidRPr="00FB1CA3">
        <w:rPr>
          <w:rFonts w:ascii="標楷體" w:eastAsia="標楷體" w:hAnsi="標楷體" w:hint="eastAsia"/>
        </w:rPr>
        <w:t xml:space="preserve">  </w:t>
      </w:r>
      <w:r w:rsidR="00864FDA">
        <w:rPr>
          <w:rFonts w:ascii="標楷體" w:eastAsia="標楷體" w:hAnsi="標楷體" w:hint="eastAsia"/>
        </w:rPr>
        <w:t xml:space="preserve"> </w:t>
      </w:r>
      <w:r w:rsidR="006267BB" w:rsidRPr="00FB1CA3">
        <w:rPr>
          <w:rFonts w:ascii="標楷體" w:eastAsia="標楷體" w:hAnsi="標楷體" w:hint="eastAsia"/>
        </w:rPr>
        <w:t>2</w:t>
      </w:r>
      <w:r w:rsidR="009D7700" w:rsidRPr="00FB1CA3">
        <w:rPr>
          <w:rFonts w:ascii="標楷體" w:eastAsia="標楷體" w:hAnsi="標楷體" w:hint="eastAsia"/>
        </w:rPr>
        <w:t>.</w:t>
      </w:r>
      <w:r w:rsidR="009D7700" w:rsidRPr="00FB1CA3">
        <w:rPr>
          <w:rFonts w:ascii="標楷體" w:eastAsia="標楷體" w:hAnsi="標楷體"/>
        </w:rPr>
        <w:t>按規定辦妥</w:t>
      </w:r>
      <w:r w:rsidR="006267BB" w:rsidRPr="00FB1CA3">
        <w:rPr>
          <w:rFonts w:ascii="標楷體" w:eastAsia="標楷體" w:hAnsi="標楷體" w:hint="eastAsia"/>
        </w:rPr>
        <w:t>報到</w:t>
      </w:r>
      <w:r w:rsidR="009D7700" w:rsidRPr="00FB1CA3">
        <w:rPr>
          <w:rFonts w:ascii="標楷體" w:eastAsia="標楷體" w:hAnsi="標楷體"/>
        </w:rPr>
        <w:t>手續並建立</w:t>
      </w:r>
      <w:r w:rsidR="009D7700" w:rsidRPr="00FB1CA3">
        <w:rPr>
          <w:rFonts w:ascii="標楷體" w:eastAsia="標楷體" w:hAnsi="標楷體" w:hint="eastAsia"/>
        </w:rPr>
        <w:t>人事</w:t>
      </w:r>
      <w:r w:rsidR="009D7700" w:rsidRPr="00FB1CA3">
        <w:rPr>
          <w:rFonts w:ascii="標楷體" w:eastAsia="標楷體" w:hAnsi="標楷體"/>
        </w:rPr>
        <w:t>基本資料</w:t>
      </w:r>
      <w:r w:rsidR="006267BB" w:rsidRPr="00FB1CA3">
        <w:rPr>
          <w:rFonts w:ascii="標楷體" w:eastAsia="標楷體" w:hAnsi="標楷體" w:hint="eastAsia"/>
        </w:rPr>
        <w:t>並</w:t>
      </w:r>
      <w:r w:rsidR="009D7700" w:rsidRPr="00FB1CA3">
        <w:rPr>
          <w:rFonts w:ascii="標楷體" w:eastAsia="標楷體" w:hAnsi="標楷體"/>
        </w:rPr>
        <w:t>完整保存。</w:t>
      </w:r>
    </w:p>
    <w:p w:rsidR="00922F99" w:rsidRPr="00FB1CA3" w:rsidRDefault="00922F99" w:rsidP="00922F99">
      <w:pPr>
        <w:pStyle w:val="Default"/>
        <w:ind w:leftChars="200" w:left="480"/>
        <w:rPr>
          <w:rFonts w:ascii="標楷體" w:eastAsia="標楷體" w:hAnsi="標楷體"/>
          <w:bCs/>
        </w:rPr>
      </w:pPr>
      <w:r w:rsidRPr="00FB1CA3">
        <w:rPr>
          <w:rFonts w:ascii="標楷體" w:eastAsia="標楷體" w:hAnsi="標楷體" w:hint="eastAsia"/>
          <w:bCs/>
        </w:rPr>
        <w:t>(二)敘薪及待遇</w:t>
      </w:r>
    </w:p>
    <w:p w:rsidR="00422158" w:rsidRDefault="00422158" w:rsidP="00E74293">
      <w:pPr>
        <w:pStyle w:val="Default"/>
        <w:ind w:leftChars="295" w:left="989" w:hangingChars="117" w:hanging="281"/>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sidR="00922F99" w:rsidRPr="00FB1CA3">
        <w:rPr>
          <w:rFonts w:ascii="標楷體" w:eastAsia="標楷體" w:hAnsi="標楷體" w:hint="eastAsia"/>
        </w:rPr>
        <w:t>1.教職員</w:t>
      </w:r>
      <w:proofErr w:type="gramStart"/>
      <w:r w:rsidR="00922F99" w:rsidRPr="00FB1CA3">
        <w:rPr>
          <w:rFonts w:ascii="標楷體" w:eastAsia="標楷體" w:hAnsi="標楷體" w:hint="eastAsia"/>
        </w:rPr>
        <w:t>工薪級依</w:t>
      </w:r>
      <w:proofErr w:type="gramEnd"/>
      <w:r w:rsidR="00922F99" w:rsidRPr="00FB1CA3">
        <w:rPr>
          <w:rFonts w:ascii="標楷體" w:eastAsia="標楷體" w:hAnsi="標楷體" w:hint="eastAsia"/>
        </w:rPr>
        <w:t>「</w:t>
      </w:r>
      <w:r w:rsidR="00922F99" w:rsidRPr="00FB1CA3">
        <w:rPr>
          <w:rFonts w:ascii="標楷體" w:eastAsia="標楷體" w:hAnsi="標楷體"/>
        </w:rPr>
        <w:t>校長及教師</w:t>
      </w:r>
      <w:r w:rsidR="00922F99" w:rsidRPr="00FB1CA3">
        <w:rPr>
          <w:rFonts w:ascii="標楷體" w:eastAsia="標楷體" w:hAnsi="標楷體" w:hint="eastAsia"/>
        </w:rPr>
        <w:t>暨助教職務等級</w:t>
      </w:r>
      <w:r w:rsidR="00922F99" w:rsidRPr="00FB1CA3">
        <w:rPr>
          <w:rFonts w:ascii="標楷體" w:eastAsia="標楷體" w:hAnsi="標楷體"/>
        </w:rPr>
        <w:t>表</w:t>
      </w:r>
      <w:r w:rsidR="00922F99" w:rsidRPr="00FB1CA3">
        <w:rPr>
          <w:rFonts w:ascii="標楷體" w:eastAsia="標楷體" w:hAnsi="標楷體" w:hint="eastAsia"/>
        </w:rPr>
        <w:t>」、「</w:t>
      </w:r>
      <w:r w:rsidR="00922F99" w:rsidRPr="00FB1CA3">
        <w:rPr>
          <w:rFonts w:ascii="標楷體" w:eastAsia="標楷體" w:hAnsi="標楷體"/>
        </w:rPr>
        <w:t>職員</w:t>
      </w:r>
      <w:proofErr w:type="gramStart"/>
      <w:r w:rsidR="00922F99" w:rsidRPr="00FB1CA3">
        <w:rPr>
          <w:rFonts w:ascii="標楷體" w:eastAsia="標楷體" w:hAnsi="標楷體"/>
        </w:rPr>
        <w:t>薪級表</w:t>
      </w:r>
      <w:proofErr w:type="gramEnd"/>
      <w:r w:rsidR="00922F99" w:rsidRPr="00FB1CA3">
        <w:rPr>
          <w:rFonts w:ascii="標楷體" w:eastAsia="標楷體" w:hAnsi="標楷體" w:hint="eastAsia"/>
        </w:rPr>
        <w:t>」及「</w:t>
      </w:r>
      <w:r w:rsidR="00922F99" w:rsidRPr="00FB1CA3">
        <w:rPr>
          <w:rFonts w:ascii="標楷體" w:eastAsia="標楷體" w:hAnsi="標楷體"/>
        </w:rPr>
        <w:t>工</w:t>
      </w:r>
      <w:r>
        <w:rPr>
          <w:rFonts w:ascii="標楷體" w:eastAsia="標楷體" w:hAnsi="標楷體" w:hint="eastAsia"/>
        </w:rPr>
        <w:t xml:space="preserve"> </w:t>
      </w:r>
    </w:p>
    <w:p w:rsidR="00354C6E" w:rsidRPr="00FB1CA3" w:rsidRDefault="00422158" w:rsidP="00354C6E">
      <w:pPr>
        <w:pStyle w:val="Default"/>
        <w:ind w:leftChars="295" w:left="989" w:hangingChars="117" w:hanging="281"/>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proofErr w:type="gramStart"/>
      <w:r w:rsidR="00922F99" w:rsidRPr="00FB1CA3">
        <w:rPr>
          <w:rFonts w:ascii="標楷體" w:eastAsia="標楷體" w:hAnsi="標楷體"/>
        </w:rPr>
        <w:t>友工餉</w:t>
      </w:r>
      <w:r w:rsidR="00922F99" w:rsidRPr="00FB1CA3">
        <w:rPr>
          <w:rFonts w:ascii="標楷體" w:eastAsia="標楷體" w:hAnsi="標楷體" w:hint="eastAsia"/>
        </w:rPr>
        <w:t>核</w:t>
      </w:r>
      <w:proofErr w:type="gramEnd"/>
      <w:r w:rsidR="00922F99" w:rsidRPr="00FB1CA3">
        <w:rPr>
          <w:rFonts w:ascii="標楷體" w:eastAsia="標楷體" w:hAnsi="標楷體" w:hint="eastAsia"/>
        </w:rPr>
        <w:t>支</w:t>
      </w:r>
      <w:r w:rsidR="00922F99" w:rsidRPr="00FB1CA3">
        <w:rPr>
          <w:rFonts w:ascii="標楷體" w:eastAsia="標楷體" w:hAnsi="標楷體"/>
        </w:rPr>
        <w:t>標準表</w:t>
      </w:r>
      <w:r w:rsidR="00922F99" w:rsidRPr="00FB1CA3">
        <w:rPr>
          <w:rFonts w:ascii="標楷體" w:eastAsia="標楷體" w:hAnsi="標楷體" w:hint="eastAsia"/>
        </w:rPr>
        <w:t>」敘薪。</w:t>
      </w:r>
    </w:p>
    <w:p w:rsidR="00422158" w:rsidRDefault="00422158" w:rsidP="00E74293">
      <w:pPr>
        <w:pStyle w:val="Default"/>
        <w:ind w:leftChars="295" w:left="989" w:hangingChars="117" w:hanging="281"/>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922F99" w:rsidRPr="00FB1CA3">
        <w:rPr>
          <w:rFonts w:ascii="標楷體" w:eastAsia="標楷體" w:hAnsi="標楷體" w:hint="eastAsia"/>
        </w:rPr>
        <w:t>2.</w:t>
      </w:r>
      <w:r w:rsidR="00922F99" w:rsidRPr="00FB1CA3">
        <w:rPr>
          <w:rFonts w:ascii="標楷體" w:eastAsia="標楷體" w:hAnsi="標楷體"/>
        </w:rPr>
        <w:t>代扣薪資所得稅</w:t>
      </w:r>
      <w:r w:rsidR="002E1FA0" w:rsidRPr="00FB1CA3">
        <w:rPr>
          <w:rFonts w:ascii="標楷體" w:eastAsia="標楷體" w:hAnsi="標楷體" w:hint="eastAsia"/>
        </w:rPr>
        <w:t>及</w:t>
      </w:r>
      <w:r w:rsidR="00922F99" w:rsidRPr="00FB1CA3">
        <w:rPr>
          <w:rFonts w:ascii="標楷體" w:eastAsia="標楷體" w:hAnsi="標楷體" w:hint="eastAsia"/>
        </w:rPr>
        <w:t>公、</w:t>
      </w:r>
      <w:proofErr w:type="gramStart"/>
      <w:r w:rsidR="00922F99" w:rsidRPr="00FB1CA3">
        <w:rPr>
          <w:rFonts w:ascii="標楷體" w:eastAsia="標楷體" w:hAnsi="標楷體"/>
        </w:rPr>
        <w:t>勞</w:t>
      </w:r>
      <w:proofErr w:type="gramEnd"/>
      <w:r w:rsidR="00922F99" w:rsidRPr="00FB1CA3">
        <w:rPr>
          <w:rFonts w:ascii="標楷體" w:eastAsia="標楷體" w:hAnsi="標楷體" w:hint="eastAsia"/>
        </w:rPr>
        <w:t>健</w:t>
      </w:r>
      <w:r w:rsidR="00922F99" w:rsidRPr="00FB1CA3">
        <w:rPr>
          <w:rFonts w:ascii="標楷體" w:eastAsia="標楷體" w:hAnsi="標楷體"/>
        </w:rPr>
        <w:t>保費</w:t>
      </w:r>
      <w:r w:rsidR="00922F99" w:rsidRPr="00FB1CA3">
        <w:rPr>
          <w:rFonts w:ascii="標楷體" w:eastAsia="標楷體" w:hAnsi="標楷體" w:hint="eastAsia"/>
        </w:rPr>
        <w:t>依</w:t>
      </w:r>
      <w:r w:rsidR="00922F99" w:rsidRPr="00FB1CA3">
        <w:rPr>
          <w:rFonts w:ascii="標楷體" w:eastAsia="標楷體" w:hAnsi="標楷體"/>
        </w:rPr>
        <w:t>扣繳率標準表</w:t>
      </w:r>
      <w:r w:rsidR="00922F99" w:rsidRPr="00FB1CA3">
        <w:rPr>
          <w:rFonts w:ascii="標楷體" w:eastAsia="標楷體" w:hAnsi="標楷體" w:hint="eastAsia"/>
        </w:rPr>
        <w:t>、</w:t>
      </w:r>
      <w:r w:rsidR="002E1FA0" w:rsidRPr="00FB1CA3">
        <w:rPr>
          <w:rFonts w:ascii="標楷體" w:eastAsia="標楷體" w:hAnsi="標楷體"/>
        </w:rPr>
        <w:t>保險金額表之等級</w:t>
      </w:r>
      <w:r w:rsidR="00922F99" w:rsidRPr="00FB1CA3">
        <w:rPr>
          <w:rFonts w:ascii="標楷體" w:eastAsia="標楷體" w:hAnsi="標楷體"/>
        </w:rPr>
        <w:t>按月代</w:t>
      </w:r>
    </w:p>
    <w:p w:rsidR="00354C6E" w:rsidRPr="00FB1CA3" w:rsidRDefault="00422158" w:rsidP="00354C6E">
      <w:pPr>
        <w:pStyle w:val="Default"/>
        <w:ind w:leftChars="295" w:left="989" w:hangingChars="117" w:hanging="281"/>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922F99" w:rsidRPr="00FB1CA3">
        <w:rPr>
          <w:rFonts w:ascii="標楷體" w:eastAsia="標楷體" w:hAnsi="標楷體"/>
        </w:rPr>
        <w:t>扣。</w:t>
      </w:r>
    </w:p>
    <w:p w:rsidR="00C23A84" w:rsidRPr="00FB1CA3" w:rsidRDefault="00422158" w:rsidP="00864FDA">
      <w:pPr>
        <w:pStyle w:val="Default"/>
        <w:ind w:leftChars="280" w:left="989" w:hangingChars="132" w:hanging="317"/>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sidR="00922F99" w:rsidRPr="00FB1CA3">
        <w:rPr>
          <w:rFonts w:ascii="標楷體" w:eastAsia="標楷體" w:hAnsi="標楷體" w:hint="eastAsia"/>
        </w:rPr>
        <w:t>3.</w:t>
      </w:r>
      <w:r w:rsidR="002E1FA0" w:rsidRPr="00FB1CA3">
        <w:rPr>
          <w:rFonts w:ascii="標楷體" w:eastAsia="標楷體" w:hAnsi="標楷體"/>
        </w:rPr>
        <w:t>薪資</w:t>
      </w:r>
      <w:r w:rsidR="00922F99" w:rsidRPr="00FB1CA3">
        <w:rPr>
          <w:rFonts w:ascii="標楷體" w:eastAsia="標楷體" w:hAnsi="標楷體"/>
        </w:rPr>
        <w:t>按期發放</w:t>
      </w:r>
      <w:r w:rsidR="002E1FA0" w:rsidRPr="00FB1CA3">
        <w:rPr>
          <w:rFonts w:ascii="標楷體" w:eastAsia="標楷體" w:hAnsi="標楷體" w:hint="eastAsia"/>
        </w:rPr>
        <w:t>且</w:t>
      </w:r>
      <w:r w:rsidR="002E1FA0" w:rsidRPr="00FB1CA3">
        <w:rPr>
          <w:rFonts w:ascii="標楷體" w:eastAsia="標楷體" w:hAnsi="標楷體" w:cs="Times New Roman"/>
        </w:rPr>
        <w:t>撥</w:t>
      </w:r>
      <w:proofErr w:type="gramStart"/>
      <w:r w:rsidR="002E1FA0" w:rsidRPr="00FB1CA3">
        <w:rPr>
          <w:rFonts w:ascii="標楷體" w:eastAsia="標楷體" w:hAnsi="標楷體" w:cs="Times New Roman"/>
        </w:rPr>
        <w:t>匯</w:t>
      </w:r>
      <w:proofErr w:type="gramEnd"/>
      <w:r w:rsidR="002E1FA0" w:rsidRPr="00FB1CA3">
        <w:rPr>
          <w:rFonts w:ascii="標楷體" w:eastAsia="標楷體" w:hAnsi="標楷體" w:cs="Times New Roman"/>
        </w:rPr>
        <w:t>薪資款項正確</w:t>
      </w:r>
      <w:r w:rsidR="002E1FA0" w:rsidRPr="00FB1CA3">
        <w:rPr>
          <w:rFonts w:ascii="標楷體" w:eastAsia="標楷體" w:hAnsi="標楷體" w:cs="Times New Roman" w:hint="eastAsia"/>
        </w:rPr>
        <w:t>無誤</w:t>
      </w:r>
      <w:r w:rsidR="00922F99" w:rsidRPr="00FB1CA3">
        <w:rPr>
          <w:rFonts w:ascii="標楷體" w:eastAsia="標楷體" w:hAnsi="標楷體"/>
        </w:rPr>
        <w:t>。</w:t>
      </w:r>
    </w:p>
    <w:p w:rsidR="002E1FA0" w:rsidRPr="00FB1CA3" w:rsidRDefault="002E1FA0" w:rsidP="002E1FA0">
      <w:pPr>
        <w:pStyle w:val="Default"/>
        <w:ind w:leftChars="200" w:left="480"/>
        <w:rPr>
          <w:rFonts w:ascii="標楷體" w:eastAsia="標楷體" w:hAnsi="標楷體"/>
          <w:bCs/>
        </w:rPr>
      </w:pPr>
      <w:r w:rsidRPr="00FB1CA3">
        <w:rPr>
          <w:rFonts w:ascii="標楷體" w:eastAsia="標楷體" w:hAnsi="標楷體" w:hint="eastAsia"/>
        </w:rPr>
        <w:lastRenderedPageBreak/>
        <w:t>(三)</w:t>
      </w:r>
      <w:r w:rsidRPr="00FB1CA3">
        <w:rPr>
          <w:rFonts w:ascii="標楷體" w:eastAsia="標楷體" w:hAnsi="標楷體" w:hint="eastAsia"/>
          <w:bCs/>
        </w:rPr>
        <w:t>福利及保險</w:t>
      </w:r>
    </w:p>
    <w:p w:rsidR="00422158" w:rsidRDefault="00422158" w:rsidP="00E74293">
      <w:pPr>
        <w:pStyle w:val="Default"/>
        <w:ind w:leftChars="275" w:left="948" w:hangingChars="120" w:hanging="288"/>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1.</w:t>
      </w:r>
      <w:r w:rsidR="00354C6E" w:rsidRPr="00FB1CA3">
        <w:rPr>
          <w:rFonts w:ascii="標楷體" w:eastAsia="標楷體" w:hAnsi="標楷體" w:hint="eastAsia"/>
        </w:rPr>
        <w:t>各項福利事項及其補助金額支付標準，依本校各項福利發給辦法辦理；教職</w:t>
      </w:r>
      <w:r>
        <w:rPr>
          <w:rFonts w:ascii="標楷體" w:eastAsia="標楷體" w:hAnsi="標楷體" w:hint="eastAsia"/>
        </w:rPr>
        <w:t xml:space="preserve"> </w:t>
      </w:r>
    </w:p>
    <w:p w:rsidR="00422158" w:rsidRDefault="00422158" w:rsidP="00E74293">
      <w:pPr>
        <w:pStyle w:val="Default"/>
        <w:ind w:leftChars="275" w:left="948" w:hangingChars="120" w:hanging="288"/>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354C6E" w:rsidRPr="00FB1CA3">
        <w:rPr>
          <w:rFonts w:ascii="標楷體" w:eastAsia="標楷體" w:hAnsi="標楷體" w:hint="eastAsia"/>
        </w:rPr>
        <w:t>員工年終獎金發放對象、獎勵標準、計算方式、發放日期、獎懲之加(減)發</w:t>
      </w:r>
      <w:r>
        <w:rPr>
          <w:rFonts w:ascii="標楷體" w:eastAsia="標楷體" w:hAnsi="標楷體" w:hint="eastAsia"/>
        </w:rPr>
        <w:t xml:space="preserve"> </w:t>
      </w:r>
    </w:p>
    <w:p w:rsidR="00354C6E" w:rsidRPr="00FB1CA3" w:rsidRDefault="00422158" w:rsidP="00354C6E">
      <w:pPr>
        <w:pStyle w:val="Default"/>
        <w:ind w:leftChars="285" w:left="948" w:hangingChars="110" w:hanging="264"/>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sidR="00354C6E" w:rsidRPr="00FB1CA3">
        <w:rPr>
          <w:rFonts w:ascii="標楷體" w:eastAsia="標楷體" w:hAnsi="標楷體" w:hint="eastAsia"/>
        </w:rPr>
        <w:t>標準，依本校教職員工年終獎金發給辦法辦理。</w:t>
      </w:r>
    </w:p>
    <w:p w:rsidR="00422158" w:rsidRDefault="00422158" w:rsidP="00E74293">
      <w:pPr>
        <w:pStyle w:val="Default"/>
        <w:ind w:leftChars="-24" w:left="-3" w:hangingChars="23" w:hanging="55"/>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2.</w:t>
      </w:r>
      <w:r w:rsidR="00354C6E" w:rsidRPr="00FB1CA3">
        <w:rPr>
          <w:rFonts w:ascii="標楷體" w:eastAsia="標楷體" w:hAnsi="標楷體" w:hint="eastAsia"/>
        </w:rPr>
        <w:t>申請人於時效內填具「</w:t>
      </w:r>
      <w:r w:rsidR="00354C6E" w:rsidRPr="00FB1CA3">
        <w:rPr>
          <w:rFonts w:ascii="標楷體" w:eastAsia="標楷體" w:hAnsi="標楷體"/>
        </w:rPr>
        <w:t>賀奠金申請單</w:t>
      </w:r>
      <w:r w:rsidR="00354C6E" w:rsidRPr="00FB1CA3">
        <w:rPr>
          <w:rFonts w:ascii="標楷體" w:eastAsia="標楷體" w:hAnsi="標楷體" w:hint="eastAsia"/>
        </w:rPr>
        <w:t>」申請，經一級單位主管</w:t>
      </w:r>
      <w:r w:rsidR="00354C6E" w:rsidRPr="00FB1CA3">
        <w:rPr>
          <w:rFonts w:ascii="標楷體" w:eastAsia="標楷體" w:hAnsi="標楷體"/>
        </w:rPr>
        <w:t>核</w:t>
      </w:r>
      <w:r w:rsidR="00354C6E" w:rsidRPr="00FB1CA3">
        <w:rPr>
          <w:rFonts w:ascii="標楷體" w:eastAsia="標楷體" w:hAnsi="標楷體" w:hint="eastAsia"/>
        </w:rPr>
        <w:t>簽</w:t>
      </w:r>
      <w:r w:rsidR="00354C6E" w:rsidRPr="00FB1CA3">
        <w:rPr>
          <w:rFonts w:ascii="標楷體" w:eastAsia="標楷體" w:hAnsi="標楷體"/>
        </w:rPr>
        <w:t>後，</w:t>
      </w:r>
      <w:r w:rsidR="00354C6E" w:rsidRPr="00FB1CA3">
        <w:rPr>
          <w:rFonts w:ascii="標楷體" w:eastAsia="標楷體" w:hAnsi="標楷體" w:hint="eastAsia"/>
        </w:rPr>
        <w:t>由人</w:t>
      </w:r>
    </w:p>
    <w:p w:rsidR="00354C6E" w:rsidRPr="00FB1CA3" w:rsidRDefault="00422158" w:rsidP="00422158">
      <w:pPr>
        <w:pStyle w:val="Default"/>
        <w:ind w:leftChars="-31" w:hangingChars="31" w:hanging="74"/>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proofErr w:type="gramStart"/>
      <w:r w:rsidR="00354C6E" w:rsidRPr="00FB1CA3">
        <w:rPr>
          <w:rFonts w:ascii="標楷體" w:eastAsia="標楷體" w:hAnsi="標楷體" w:hint="eastAsia"/>
        </w:rPr>
        <w:t>事室填具</w:t>
      </w:r>
      <w:proofErr w:type="gramEnd"/>
      <w:r w:rsidR="00354C6E" w:rsidRPr="00FB1CA3">
        <w:rPr>
          <w:rFonts w:ascii="標楷體" w:eastAsia="標楷體" w:hAnsi="標楷體" w:hint="eastAsia"/>
        </w:rPr>
        <w:t>金額送出納發放結婚禮金或喪葬奠儀。</w:t>
      </w:r>
    </w:p>
    <w:p w:rsidR="00422158" w:rsidRDefault="00422158" w:rsidP="00E74293">
      <w:pPr>
        <w:pStyle w:val="Default"/>
        <w:ind w:left="360" w:firstLineChars="27" w:firstLine="65"/>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3.</w:t>
      </w:r>
      <w:r w:rsidR="00354C6E" w:rsidRPr="00FB1CA3">
        <w:rPr>
          <w:rFonts w:ascii="標楷體" w:eastAsia="標楷體" w:hAnsi="標楷體" w:hint="eastAsia"/>
        </w:rPr>
        <w:t>新進人員完成校內報到手續後，教職員依照「公教人員保險法」及「公教人</w:t>
      </w:r>
    </w:p>
    <w:p w:rsidR="00E74293" w:rsidRDefault="00422158" w:rsidP="00422158">
      <w:pPr>
        <w:pStyle w:val="Default"/>
        <w:ind w:left="360" w:firstLineChars="19" w:firstLine="46"/>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354C6E" w:rsidRPr="00FB1CA3">
        <w:rPr>
          <w:rFonts w:ascii="標楷體" w:eastAsia="標楷體" w:hAnsi="標楷體" w:hint="eastAsia"/>
        </w:rPr>
        <w:t>員保險法施行細則」規定，辦理加入公教人員保險；技工、研究助理及約聘</w:t>
      </w:r>
      <w:r w:rsidR="00E74293" w:rsidRPr="00FB1CA3">
        <w:rPr>
          <w:rFonts w:ascii="標楷體" w:eastAsia="標楷體" w:hAnsi="標楷體" w:hint="eastAsia"/>
        </w:rPr>
        <w:t>人員</w:t>
      </w:r>
    </w:p>
    <w:p w:rsidR="00422158" w:rsidRDefault="00422158" w:rsidP="00E74293">
      <w:pPr>
        <w:pStyle w:val="Default"/>
        <w:ind w:left="360" w:firstLineChars="19" w:firstLine="46"/>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354C6E" w:rsidRPr="00FB1CA3">
        <w:rPr>
          <w:rFonts w:ascii="標楷體" w:eastAsia="標楷體" w:hAnsi="標楷體" w:hint="eastAsia"/>
        </w:rPr>
        <w:t>依照「勞工保險條例」及「勞工保險條例施行細則」規定，辦理加入勞</w:t>
      </w:r>
      <w:r w:rsidR="00E74293" w:rsidRPr="00FB1CA3">
        <w:rPr>
          <w:rFonts w:ascii="標楷體" w:eastAsia="標楷體" w:hAnsi="標楷體" w:hint="eastAsia"/>
        </w:rPr>
        <w:t>工保險</w:t>
      </w:r>
    </w:p>
    <w:p w:rsidR="00422158" w:rsidRDefault="00422158" w:rsidP="00E74293">
      <w:pPr>
        <w:pStyle w:val="Default"/>
        <w:ind w:left="360" w:firstLineChars="13" w:firstLine="31"/>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354C6E" w:rsidRPr="00FB1CA3">
        <w:rPr>
          <w:rFonts w:ascii="標楷體" w:eastAsia="標楷體" w:hAnsi="標楷體" w:hint="eastAsia"/>
        </w:rPr>
        <w:t>。上述各項人員另需依照「全民健康保險法」及「全民健康保險法施</w:t>
      </w:r>
      <w:r w:rsidR="00E74293" w:rsidRPr="00FB1CA3">
        <w:rPr>
          <w:rFonts w:ascii="標楷體" w:eastAsia="標楷體" w:hAnsi="標楷體" w:hint="eastAsia"/>
        </w:rPr>
        <w:t>行細則」</w:t>
      </w:r>
    </w:p>
    <w:p w:rsidR="00BA5DB1" w:rsidRPr="00FB1CA3" w:rsidRDefault="00422158" w:rsidP="00422158">
      <w:pPr>
        <w:pStyle w:val="Default"/>
        <w:ind w:left="360" w:firstLineChars="13" w:firstLine="31"/>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354C6E" w:rsidRPr="00FB1CA3">
        <w:rPr>
          <w:rFonts w:ascii="標楷體" w:eastAsia="標楷體" w:hAnsi="標楷體" w:hint="eastAsia"/>
        </w:rPr>
        <w:t>規定，辦理參加全民健康保險。</w:t>
      </w:r>
    </w:p>
    <w:p w:rsidR="002E1FA0" w:rsidRPr="00FB1CA3" w:rsidRDefault="002E1FA0" w:rsidP="00D33D33">
      <w:pPr>
        <w:pStyle w:val="Default"/>
        <w:ind w:leftChars="209" w:left="958" w:hangingChars="190" w:hanging="456"/>
        <w:rPr>
          <w:rFonts w:ascii="標楷體" w:eastAsia="標楷體" w:hAnsi="標楷體" w:cs="Times New Roman"/>
          <w:bCs/>
        </w:rPr>
      </w:pPr>
      <w:r w:rsidRPr="00FB1CA3">
        <w:rPr>
          <w:rFonts w:ascii="標楷體" w:eastAsia="標楷體" w:hAnsi="標楷體" w:cs="Times New Roman" w:hint="eastAsia"/>
        </w:rPr>
        <w:t>(四)</w:t>
      </w:r>
      <w:r w:rsidRPr="00FB1CA3">
        <w:rPr>
          <w:rFonts w:ascii="標楷體" w:eastAsia="標楷體" w:hAnsi="標楷體" w:cs="Times New Roman" w:hint="eastAsia"/>
          <w:bCs/>
        </w:rPr>
        <w:t>退休、撫</w:t>
      </w:r>
      <w:proofErr w:type="gramStart"/>
      <w:r w:rsidRPr="00FB1CA3">
        <w:rPr>
          <w:rFonts w:ascii="標楷體" w:eastAsia="標楷體" w:hAnsi="標楷體" w:cs="Times New Roman" w:hint="eastAsia"/>
          <w:bCs/>
        </w:rPr>
        <w:t>卹</w:t>
      </w:r>
      <w:proofErr w:type="gramEnd"/>
      <w:r w:rsidRPr="00FB1CA3">
        <w:rPr>
          <w:rFonts w:ascii="標楷體" w:eastAsia="標楷體" w:hAnsi="標楷體" w:cs="Times New Roman" w:hint="eastAsia"/>
          <w:bCs/>
        </w:rPr>
        <w:t>及資遣</w:t>
      </w:r>
    </w:p>
    <w:p w:rsidR="009E2DF9" w:rsidRDefault="009E2DF9" w:rsidP="00E74293">
      <w:pPr>
        <w:pStyle w:val="Default"/>
        <w:ind w:leftChars="292" w:left="939" w:hanging="238"/>
        <w:jc w:val="distribute"/>
        <w:rPr>
          <w:rFonts w:ascii="標楷體" w:eastAsia="標楷體" w:hAnsi="標楷體"/>
        </w:rPr>
      </w:pPr>
      <w:r>
        <w:rPr>
          <w:rFonts w:ascii="標楷體" w:eastAsia="標楷體" w:hAnsi="標楷體" w:hint="eastAsia"/>
        </w:rPr>
        <w:t xml:space="preserve">   </w:t>
      </w:r>
      <w:r w:rsidR="002E1FA0" w:rsidRPr="00FB1CA3">
        <w:rPr>
          <w:rFonts w:ascii="標楷體" w:eastAsia="標楷體" w:hAnsi="標楷體"/>
        </w:rPr>
        <w:t>1.專任教</w:t>
      </w:r>
      <w:r w:rsidR="00C346A1" w:rsidRPr="00FB1CA3">
        <w:rPr>
          <w:rFonts w:ascii="標楷體" w:eastAsia="標楷體" w:hAnsi="標楷體" w:hint="eastAsia"/>
        </w:rPr>
        <w:t>職員</w:t>
      </w:r>
      <w:proofErr w:type="gramStart"/>
      <w:r w:rsidR="002E1FA0" w:rsidRPr="00FB1CA3">
        <w:rPr>
          <w:rFonts w:ascii="標楷體" w:eastAsia="標楷體" w:hAnsi="標楷體"/>
        </w:rPr>
        <w:t>符合屆齡</w:t>
      </w:r>
      <w:proofErr w:type="gramEnd"/>
      <w:r w:rsidR="00C346A1" w:rsidRPr="00FB1CA3">
        <w:rPr>
          <w:rFonts w:ascii="標楷體" w:eastAsia="標楷體" w:hAnsi="標楷體" w:hint="eastAsia"/>
        </w:rPr>
        <w:t>、自願</w:t>
      </w:r>
      <w:r w:rsidR="002E1FA0" w:rsidRPr="00FB1CA3">
        <w:rPr>
          <w:rFonts w:ascii="標楷體" w:eastAsia="標楷體" w:hAnsi="標楷體"/>
        </w:rPr>
        <w:t>退休，</w:t>
      </w:r>
      <w:r w:rsidR="00C346A1" w:rsidRPr="00FB1CA3">
        <w:rPr>
          <w:rFonts w:ascii="標楷體" w:eastAsia="標楷體" w:hAnsi="標楷體" w:hint="eastAsia"/>
        </w:rPr>
        <w:t>依規定</w:t>
      </w:r>
      <w:r w:rsidR="009436CC" w:rsidRPr="00FB1CA3">
        <w:rPr>
          <w:rFonts w:ascii="標楷體" w:eastAsia="標楷體" w:hAnsi="標楷體"/>
        </w:rPr>
        <w:t>函報財團法人中華民國私立學校</w:t>
      </w:r>
      <w:r w:rsidR="00E74293" w:rsidRPr="00FB1CA3">
        <w:rPr>
          <w:rFonts w:ascii="標楷體" w:eastAsia="標楷體" w:hAnsi="標楷體"/>
        </w:rPr>
        <w:t>教職員</w:t>
      </w:r>
    </w:p>
    <w:p w:rsidR="002E1FA0" w:rsidRPr="00FB1CA3" w:rsidRDefault="009E2DF9" w:rsidP="00C346A1">
      <w:pPr>
        <w:pStyle w:val="Default"/>
        <w:ind w:leftChars="292" w:left="939" w:hanging="238"/>
        <w:rPr>
          <w:rFonts w:ascii="標楷體" w:eastAsia="標楷體" w:hAnsi="標楷體"/>
        </w:rPr>
      </w:pPr>
      <w:r>
        <w:rPr>
          <w:rFonts w:ascii="標楷體" w:eastAsia="標楷體" w:hAnsi="標楷體" w:hint="eastAsia"/>
        </w:rPr>
        <w:t xml:space="preserve">     </w:t>
      </w:r>
      <w:r w:rsidR="002E1FA0" w:rsidRPr="00FB1CA3">
        <w:rPr>
          <w:rFonts w:ascii="標楷體" w:eastAsia="標楷體" w:hAnsi="標楷體"/>
        </w:rPr>
        <w:t>退休撫</w:t>
      </w:r>
      <w:proofErr w:type="gramStart"/>
      <w:r w:rsidR="002E1FA0" w:rsidRPr="00FB1CA3">
        <w:rPr>
          <w:rFonts w:ascii="標楷體" w:eastAsia="標楷體" w:hAnsi="標楷體"/>
        </w:rPr>
        <w:t>卹</w:t>
      </w:r>
      <w:proofErr w:type="gramEnd"/>
      <w:r w:rsidR="009436CC" w:rsidRPr="00FB1CA3">
        <w:rPr>
          <w:rFonts w:ascii="標楷體" w:eastAsia="標楷體" w:hAnsi="標楷體" w:hint="eastAsia"/>
        </w:rPr>
        <w:t>離職資遣儲金</w:t>
      </w:r>
      <w:r w:rsidR="002E1FA0" w:rsidRPr="00FB1CA3">
        <w:rPr>
          <w:rFonts w:ascii="標楷體" w:eastAsia="標楷體" w:hAnsi="標楷體"/>
        </w:rPr>
        <w:t>管理委員會辦理之。</w:t>
      </w:r>
    </w:p>
    <w:p w:rsidR="00E74293" w:rsidRDefault="009E2DF9" w:rsidP="00E74293">
      <w:pPr>
        <w:pStyle w:val="Default"/>
        <w:ind w:left="360"/>
        <w:jc w:val="distribute"/>
        <w:rPr>
          <w:rFonts w:ascii="標楷體" w:eastAsia="標楷體" w:hAnsi="標楷體"/>
        </w:rPr>
      </w:pPr>
      <w:r>
        <w:rPr>
          <w:rFonts w:ascii="標楷體" w:eastAsia="標楷體" w:hAnsi="標楷體" w:hint="eastAsia"/>
        </w:rPr>
        <w:t xml:space="preserve">      2.</w:t>
      </w:r>
      <w:r w:rsidR="00C346A1" w:rsidRPr="00FB1CA3">
        <w:rPr>
          <w:rFonts w:ascii="標楷體" w:eastAsia="標楷體" w:hAnsi="標楷體" w:hint="eastAsia"/>
        </w:rPr>
        <w:t>撫</w:t>
      </w:r>
      <w:proofErr w:type="gramStart"/>
      <w:r w:rsidR="00C346A1" w:rsidRPr="00FB1CA3">
        <w:rPr>
          <w:rFonts w:ascii="標楷體" w:eastAsia="標楷體" w:hAnsi="標楷體" w:hint="eastAsia"/>
        </w:rPr>
        <w:t>卹</w:t>
      </w:r>
      <w:proofErr w:type="gramEnd"/>
      <w:r w:rsidR="00C346A1" w:rsidRPr="00FB1CA3">
        <w:rPr>
          <w:rFonts w:ascii="標楷體" w:eastAsia="標楷體" w:hAnsi="標楷體"/>
        </w:rPr>
        <w:t>作業依規定</w:t>
      </w:r>
      <w:r w:rsidR="00C346A1" w:rsidRPr="00FB1CA3">
        <w:rPr>
          <w:rFonts w:ascii="標楷體" w:eastAsia="標楷體" w:hAnsi="標楷體" w:hint="eastAsia"/>
        </w:rPr>
        <w:t>程序</w:t>
      </w:r>
      <w:r w:rsidR="009436CC" w:rsidRPr="00FB1CA3">
        <w:rPr>
          <w:rFonts w:ascii="標楷體" w:eastAsia="標楷體" w:hAnsi="標楷體"/>
        </w:rPr>
        <w:t>函報財團法人中華民國私立學校教職員退休撫</w:t>
      </w:r>
      <w:proofErr w:type="gramStart"/>
      <w:r w:rsidR="009436CC" w:rsidRPr="00FB1CA3">
        <w:rPr>
          <w:rFonts w:ascii="標楷體" w:eastAsia="標楷體" w:hAnsi="標楷體"/>
        </w:rPr>
        <w:t>卹</w:t>
      </w:r>
      <w:proofErr w:type="gramEnd"/>
      <w:r w:rsidR="009436CC" w:rsidRPr="00FB1CA3">
        <w:rPr>
          <w:rFonts w:ascii="標楷體" w:eastAsia="標楷體" w:hAnsi="標楷體" w:hint="eastAsia"/>
        </w:rPr>
        <w:t>離職</w:t>
      </w:r>
      <w:r w:rsidR="00E74293" w:rsidRPr="00FB1CA3">
        <w:rPr>
          <w:rFonts w:ascii="標楷體" w:eastAsia="標楷體" w:hAnsi="標楷體" w:hint="eastAsia"/>
        </w:rPr>
        <w:t>資遣</w:t>
      </w:r>
    </w:p>
    <w:p w:rsidR="00C346A1" w:rsidRPr="00FB1CA3" w:rsidRDefault="00E74293" w:rsidP="00E74293">
      <w:pPr>
        <w:pStyle w:val="Default"/>
        <w:ind w:left="360" w:firstLineChars="400" w:firstLine="960"/>
        <w:rPr>
          <w:rFonts w:ascii="標楷體" w:eastAsia="標楷體" w:hAnsi="標楷體"/>
        </w:rPr>
      </w:pPr>
      <w:r w:rsidRPr="00FB1CA3">
        <w:rPr>
          <w:rFonts w:ascii="標楷體" w:eastAsia="標楷體" w:hAnsi="標楷體" w:hint="eastAsia"/>
        </w:rPr>
        <w:t>儲</w:t>
      </w:r>
      <w:r w:rsidR="009436CC" w:rsidRPr="00FB1CA3">
        <w:rPr>
          <w:rFonts w:ascii="標楷體" w:eastAsia="標楷體" w:hAnsi="標楷體" w:hint="eastAsia"/>
        </w:rPr>
        <w:t>金</w:t>
      </w:r>
      <w:r w:rsidR="00C346A1" w:rsidRPr="00FB1CA3">
        <w:rPr>
          <w:rFonts w:ascii="標楷體" w:eastAsia="標楷體" w:hAnsi="標楷體"/>
        </w:rPr>
        <w:t>管理委員會辦理之。</w:t>
      </w:r>
    </w:p>
    <w:p w:rsidR="009E2DF9" w:rsidRDefault="009E2DF9" w:rsidP="00E74293">
      <w:pPr>
        <w:pStyle w:val="Default"/>
        <w:ind w:left="360"/>
        <w:jc w:val="distribute"/>
        <w:rPr>
          <w:rFonts w:ascii="標楷體" w:eastAsia="標楷體" w:hAnsi="標楷體"/>
        </w:rPr>
      </w:pPr>
      <w:r w:rsidRPr="009E2DF9">
        <w:rPr>
          <w:rFonts w:ascii="標楷體" w:eastAsia="標楷體" w:hAnsi="標楷體" w:cs="Times New Roman" w:hint="eastAsia"/>
        </w:rPr>
        <w:t xml:space="preserve">  </w:t>
      </w:r>
      <w:r>
        <w:rPr>
          <w:rFonts w:ascii="標楷體" w:eastAsia="標楷體" w:hAnsi="標楷體" w:cs="Times New Roman"/>
        </w:rPr>
        <w:t xml:space="preserve">    3.</w:t>
      </w:r>
      <w:r w:rsidR="00C346A1" w:rsidRPr="00FB1CA3">
        <w:rPr>
          <w:rFonts w:ascii="標楷體" w:eastAsia="標楷體" w:hAnsi="標楷體" w:cs="Times New Roman"/>
        </w:rPr>
        <w:t>因故予以資遣</w:t>
      </w:r>
      <w:r w:rsidR="00C346A1" w:rsidRPr="00FB1CA3">
        <w:rPr>
          <w:rFonts w:ascii="標楷體" w:eastAsia="標楷體" w:hAnsi="標楷體" w:cs="Times New Roman" w:hint="eastAsia"/>
        </w:rPr>
        <w:t>之</w:t>
      </w:r>
      <w:r w:rsidR="00C346A1" w:rsidRPr="00FB1CA3">
        <w:rPr>
          <w:rFonts w:ascii="標楷體" w:eastAsia="標楷體" w:hAnsi="標楷體" w:cs="Times New Roman"/>
        </w:rPr>
        <w:t>專任職員</w:t>
      </w:r>
      <w:r w:rsidR="00C346A1" w:rsidRPr="00FB1CA3">
        <w:rPr>
          <w:rFonts w:ascii="標楷體" w:eastAsia="標楷體" w:hAnsi="標楷體" w:cs="Times New Roman" w:hint="eastAsia"/>
        </w:rPr>
        <w:t>，</w:t>
      </w:r>
      <w:r w:rsidR="00C346A1" w:rsidRPr="00FB1CA3">
        <w:rPr>
          <w:rFonts w:ascii="標楷體" w:eastAsia="標楷體" w:hAnsi="標楷體" w:hint="eastAsia"/>
        </w:rPr>
        <w:t>資遣</w:t>
      </w:r>
      <w:r w:rsidR="00C346A1" w:rsidRPr="00FB1CA3">
        <w:rPr>
          <w:rFonts w:ascii="標楷體" w:eastAsia="標楷體" w:hAnsi="標楷體"/>
        </w:rPr>
        <w:t>作業依規定</w:t>
      </w:r>
      <w:r w:rsidR="00C346A1" w:rsidRPr="00FB1CA3">
        <w:rPr>
          <w:rFonts w:ascii="標楷體" w:eastAsia="標楷體" w:hAnsi="標楷體" w:hint="eastAsia"/>
        </w:rPr>
        <w:t>程序</w:t>
      </w:r>
      <w:r w:rsidR="00C346A1" w:rsidRPr="00FB1CA3">
        <w:rPr>
          <w:rFonts w:ascii="標楷體" w:eastAsia="標楷體" w:hAnsi="標楷體"/>
        </w:rPr>
        <w:t>函報</w:t>
      </w:r>
      <w:r w:rsidR="009436CC" w:rsidRPr="00FB1CA3">
        <w:rPr>
          <w:rFonts w:ascii="標楷體" w:eastAsia="標楷體" w:hAnsi="標楷體"/>
        </w:rPr>
        <w:t>財團法人中華民國私</w:t>
      </w:r>
      <w:r w:rsidR="00E74293" w:rsidRPr="009E2DF9">
        <w:rPr>
          <w:rFonts w:ascii="標楷體" w:eastAsia="標楷體" w:hAnsi="標楷體"/>
        </w:rPr>
        <w:t>立學校</w:t>
      </w:r>
    </w:p>
    <w:p w:rsidR="00C346A1" w:rsidRPr="009E2DF9" w:rsidRDefault="009E2DF9" w:rsidP="009E2DF9">
      <w:pPr>
        <w:pStyle w:val="Default"/>
        <w:ind w:left="360"/>
        <w:rPr>
          <w:rFonts w:ascii="標楷體" w:eastAsia="標楷體" w:hAnsi="標楷體"/>
        </w:rPr>
      </w:pPr>
      <w:r>
        <w:rPr>
          <w:rFonts w:ascii="標楷體" w:eastAsia="標楷體" w:hAnsi="標楷體" w:hint="eastAsia"/>
        </w:rPr>
        <w:t xml:space="preserve">        </w:t>
      </w:r>
      <w:r w:rsidR="009436CC" w:rsidRPr="009E2DF9">
        <w:rPr>
          <w:rFonts w:ascii="標楷體" w:eastAsia="標楷體" w:hAnsi="標楷體"/>
        </w:rPr>
        <w:t>教職員退休撫</w:t>
      </w:r>
      <w:proofErr w:type="gramStart"/>
      <w:r w:rsidR="009436CC" w:rsidRPr="009E2DF9">
        <w:rPr>
          <w:rFonts w:ascii="標楷體" w:eastAsia="標楷體" w:hAnsi="標楷體"/>
        </w:rPr>
        <w:t>卹</w:t>
      </w:r>
      <w:proofErr w:type="gramEnd"/>
      <w:r w:rsidR="009436CC" w:rsidRPr="009E2DF9">
        <w:rPr>
          <w:rFonts w:ascii="標楷體" w:eastAsia="標楷體" w:hAnsi="標楷體" w:hint="eastAsia"/>
        </w:rPr>
        <w:t>離職資遣儲金</w:t>
      </w:r>
      <w:r w:rsidR="009436CC" w:rsidRPr="009E2DF9">
        <w:rPr>
          <w:rFonts w:ascii="標楷體" w:eastAsia="標楷體" w:hAnsi="標楷體"/>
        </w:rPr>
        <w:t>管理委員會</w:t>
      </w:r>
      <w:r w:rsidR="00C346A1" w:rsidRPr="009E2DF9">
        <w:rPr>
          <w:rFonts w:ascii="標楷體" w:eastAsia="標楷體" w:hAnsi="標楷體"/>
        </w:rPr>
        <w:t>辦理之。</w:t>
      </w:r>
    </w:p>
    <w:p w:rsidR="00C346A1" w:rsidRPr="00FB1CA3" w:rsidRDefault="00C346A1" w:rsidP="00C346A1">
      <w:pPr>
        <w:pStyle w:val="Default"/>
        <w:ind w:leftChars="200" w:left="480"/>
        <w:rPr>
          <w:rFonts w:ascii="標楷體" w:eastAsia="標楷體" w:hAnsi="標楷體"/>
          <w:bCs/>
        </w:rPr>
      </w:pPr>
      <w:r w:rsidRPr="00FB1CA3">
        <w:rPr>
          <w:rFonts w:ascii="標楷體" w:eastAsia="標楷體" w:hAnsi="標楷體" w:hint="eastAsia"/>
        </w:rPr>
        <w:t>(五)</w:t>
      </w:r>
      <w:r w:rsidRPr="00FB1CA3">
        <w:rPr>
          <w:rFonts w:ascii="標楷體" w:eastAsia="標楷體" w:hAnsi="標楷體" w:hint="eastAsia"/>
          <w:bCs/>
        </w:rPr>
        <w:t>出勤</w:t>
      </w:r>
    </w:p>
    <w:p w:rsidR="009E2DF9" w:rsidRDefault="009E2DF9" w:rsidP="00E74293">
      <w:pPr>
        <w:pStyle w:val="Default"/>
        <w:tabs>
          <w:tab w:val="left" w:pos="709"/>
        </w:tabs>
        <w:ind w:leftChars="290" w:left="948" w:hangingChars="105" w:hanging="252"/>
        <w:rPr>
          <w:rFonts w:ascii="標楷體" w:eastAsia="標楷體" w:hAnsi="標楷體"/>
        </w:rPr>
      </w:pPr>
      <w:r>
        <w:rPr>
          <w:rFonts w:ascii="標楷體" w:eastAsia="標楷體" w:hAnsi="標楷體" w:hint="eastAsia"/>
        </w:rPr>
        <w:t xml:space="preserve">   </w:t>
      </w:r>
      <w:r w:rsidR="00354C6E" w:rsidRPr="00FB1CA3">
        <w:rPr>
          <w:rFonts w:ascii="標楷體" w:eastAsia="標楷體" w:hAnsi="標楷體" w:hint="eastAsia"/>
        </w:rPr>
        <w:t>1.教職員工依照「長庚大學考勤管理辦法」規定，除假日外，每日應依照辦</w:t>
      </w:r>
      <w:r w:rsidR="00E74293" w:rsidRPr="00FB1CA3">
        <w:rPr>
          <w:rFonts w:ascii="標楷體" w:eastAsia="標楷體" w:hAnsi="標楷體" w:hint="eastAsia"/>
        </w:rPr>
        <w:t>公時間</w:t>
      </w:r>
    </w:p>
    <w:p w:rsidR="009E2DF9" w:rsidRDefault="009E2DF9" w:rsidP="00E74293">
      <w:pPr>
        <w:pStyle w:val="Default"/>
        <w:tabs>
          <w:tab w:val="left" w:pos="709"/>
        </w:tabs>
        <w:ind w:leftChars="290" w:left="948" w:hangingChars="105" w:hanging="252"/>
        <w:rPr>
          <w:rFonts w:ascii="標楷體" w:eastAsia="標楷體" w:hAnsi="標楷體"/>
        </w:rPr>
      </w:pPr>
      <w:r>
        <w:rPr>
          <w:rFonts w:ascii="標楷體" w:eastAsia="標楷體" w:hAnsi="標楷體" w:hint="eastAsia"/>
        </w:rPr>
        <w:t xml:space="preserve">     </w:t>
      </w:r>
      <w:r w:rsidR="00354C6E" w:rsidRPr="00FB1CA3">
        <w:rPr>
          <w:rFonts w:ascii="標楷體" w:eastAsia="標楷體" w:hAnsi="標楷體" w:hint="eastAsia"/>
        </w:rPr>
        <w:t>到校出勤。職工除組長以上人員外所有專任人員應親自至</w:t>
      </w:r>
      <w:proofErr w:type="gramStart"/>
      <w:r w:rsidR="00354C6E" w:rsidRPr="00FB1CA3">
        <w:rPr>
          <w:rFonts w:ascii="標楷體" w:eastAsia="標楷體" w:hAnsi="標楷體" w:hint="eastAsia"/>
        </w:rPr>
        <w:t>刷卡鐘處</w:t>
      </w:r>
      <w:r w:rsidR="00E74293" w:rsidRPr="00FB1CA3">
        <w:rPr>
          <w:rFonts w:ascii="標楷體" w:eastAsia="標楷體" w:hAnsi="標楷體" w:hint="eastAsia"/>
        </w:rPr>
        <w:t>刷卡</w:t>
      </w:r>
      <w:proofErr w:type="gramEnd"/>
      <w:r w:rsidR="00E74293" w:rsidRPr="00FB1CA3">
        <w:rPr>
          <w:rFonts w:ascii="標楷體" w:eastAsia="標楷體" w:hAnsi="標楷體" w:hint="eastAsia"/>
        </w:rPr>
        <w:t>上下班</w:t>
      </w:r>
      <w:r w:rsidR="00E74293" w:rsidRPr="00FB1CA3">
        <w:rPr>
          <w:rFonts w:ascii="標楷體" w:eastAsia="標楷體" w:hAnsi="標楷體"/>
        </w:rPr>
        <w:t>;</w:t>
      </w:r>
    </w:p>
    <w:p w:rsidR="009E2DF9" w:rsidRDefault="009E2DF9" w:rsidP="00E74293">
      <w:pPr>
        <w:pStyle w:val="Default"/>
        <w:tabs>
          <w:tab w:val="left" w:pos="709"/>
        </w:tabs>
        <w:ind w:leftChars="290" w:left="948" w:hangingChars="105" w:hanging="252"/>
        <w:rPr>
          <w:rFonts w:ascii="標楷體" w:eastAsia="標楷體" w:hAnsi="標楷體"/>
        </w:rPr>
      </w:pPr>
      <w:r>
        <w:rPr>
          <w:rFonts w:ascii="標楷體" w:eastAsia="標楷體" w:hAnsi="標楷體" w:hint="eastAsia"/>
        </w:rPr>
        <w:t xml:space="preserve">     </w:t>
      </w:r>
      <w:r w:rsidR="00354C6E" w:rsidRPr="00FB1CA3">
        <w:rPr>
          <w:rFonts w:ascii="標楷體" w:eastAsia="標楷體" w:hAnsi="標楷體" w:hint="eastAsia"/>
        </w:rPr>
        <w:t>教師出勤免刷卡，但</w:t>
      </w:r>
      <w:r w:rsidR="00354C6E" w:rsidRPr="00FB1CA3">
        <w:rPr>
          <w:rFonts w:ascii="標楷體" w:eastAsia="標楷體" w:hAnsi="標楷體"/>
        </w:rPr>
        <w:t>應按教師授課時間表所訂時間授課</w:t>
      </w:r>
      <w:r w:rsidR="00354C6E" w:rsidRPr="00FB1CA3">
        <w:rPr>
          <w:rFonts w:ascii="標楷體" w:eastAsia="標楷體" w:hAnsi="標楷體" w:hint="eastAsia"/>
        </w:rPr>
        <w:t>，專任</w:t>
      </w:r>
      <w:r w:rsidR="00E74293" w:rsidRPr="00FB1CA3">
        <w:rPr>
          <w:rFonts w:ascii="標楷體" w:eastAsia="標楷體" w:hAnsi="標楷體" w:hint="eastAsia"/>
        </w:rPr>
        <w:t>教師其餘時間應從</w:t>
      </w:r>
    </w:p>
    <w:p w:rsidR="00354C6E" w:rsidRPr="00FB1CA3" w:rsidRDefault="009E2DF9" w:rsidP="00354C6E">
      <w:pPr>
        <w:pStyle w:val="Default"/>
        <w:tabs>
          <w:tab w:val="left" w:pos="709"/>
        </w:tabs>
        <w:ind w:leftChars="290" w:left="948" w:hangingChars="105" w:hanging="252"/>
        <w:rPr>
          <w:rFonts w:ascii="標楷體" w:eastAsia="標楷體" w:hAnsi="標楷體"/>
        </w:rPr>
      </w:pPr>
      <w:r>
        <w:rPr>
          <w:rFonts w:ascii="標楷體" w:eastAsia="標楷體" w:hAnsi="標楷體" w:hint="eastAsia"/>
        </w:rPr>
        <w:t xml:space="preserve">     </w:t>
      </w:r>
      <w:r w:rsidR="00354C6E" w:rsidRPr="00FB1CA3">
        <w:rPr>
          <w:rFonts w:ascii="標楷體" w:eastAsia="標楷體" w:hAnsi="標楷體" w:hint="eastAsia"/>
        </w:rPr>
        <w:t>事研究、輔導及服務工作。</w:t>
      </w:r>
    </w:p>
    <w:p w:rsidR="005B1136" w:rsidRDefault="009E2DF9" w:rsidP="009E2DF9">
      <w:pPr>
        <w:pStyle w:val="Default"/>
        <w:ind w:leftChars="280" w:left="948" w:hangingChars="115" w:hanging="276"/>
        <w:rPr>
          <w:rFonts w:ascii="標楷體" w:eastAsia="標楷體" w:hAnsi="標楷體"/>
        </w:rPr>
      </w:pPr>
      <w:r>
        <w:rPr>
          <w:rFonts w:ascii="標楷體" w:eastAsia="標楷體" w:hAnsi="標楷體" w:hint="eastAsia"/>
        </w:rPr>
        <w:t xml:space="preserve">   </w:t>
      </w:r>
      <w:r w:rsidR="00354C6E" w:rsidRPr="00FB1CA3">
        <w:rPr>
          <w:rFonts w:ascii="標楷體" w:eastAsia="標楷體" w:hAnsi="標楷體" w:hint="eastAsia"/>
        </w:rPr>
        <w:t>2.未支領主管職務加給之編制內專任職員工及約聘行政人員於規定上班時間</w:t>
      </w:r>
      <w:r w:rsidR="00E74293" w:rsidRPr="00FB1CA3">
        <w:rPr>
          <w:rFonts w:ascii="標楷體" w:eastAsia="標楷體" w:hAnsi="標楷體" w:hint="eastAsia"/>
        </w:rPr>
        <w:t>以</w:t>
      </w:r>
      <w:r w:rsidR="005B1136">
        <w:rPr>
          <w:rFonts w:ascii="標楷體" w:eastAsia="標楷體" w:hAnsi="標楷體" w:hint="eastAsia"/>
        </w:rPr>
        <w:t xml:space="preserve"> </w:t>
      </w:r>
    </w:p>
    <w:p w:rsidR="005B1136" w:rsidRDefault="005B1136" w:rsidP="005B1136">
      <w:pPr>
        <w:pStyle w:val="Default"/>
        <w:ind w:leftChars="280" w:left="948" w:hangingChars="115" w:hanging="276"/>
        <w:rPr>
          <w:rFonts w:ascii="標楷體" w:eastAsia="標楷體" w:hAnsi="標楷體"/>
        </w:rPr>
      </w:pPr>
      <w:r>
        <w:rPr>
          <w:rFonts w:ascii="標楷體" w:eastAsia="標楷體" w:hAnsi="標楷體" w:hint="eastAsia"/>
        </w:rPr>
        <w:t xml:space="preserve">     </w:t>
      </w:r>
      <w:r w:rsidR="00E74293" w:rsidRPr="00FB1CA3">
        <w:rPr>
          <w:rFonts w:ascii="標楷體" w:eastAsia="標楷體" w:hAnsi="標楷體" w:hint="eastAsia"/>
        </w:rPr>
        <w:t>外，</w:t>
      </w:r>
      <w:r w:rsidR="00354C6E" w:rsidRPr="00FB1CA3">
        <w:rPr>
          <w:rFonts w:ascii="標楷體" w:eastAsia="標楷體" w:hAnsi="標楷體" w:hint="eastAsia"/>
        </w:rPr>
        <w:t>經單位主管指派延長工作視為加班，可依照「長庚大學考勤管理辦</w:t>
      </w:r>
      <w:r w:rsidR="00E74293" w:rsidRPr="00FB1CA3">
        <w:rPr>
          <w:rFonts w:ascii="標楷體" w:eastAsia="標楷體" w:hAnsi="標楷體" w:hint="eastAsia"/>
        </w:rPr>
        <w:t>法」，以</w:t>
      </w:r>
    </w:p>
    <w:p w:rsidR="00354C6E" w:rsidRPr="00FB1CA3" w:rsidRDefault="005B1136" w:rsidP="005B1136">
      <w:pPr>
        <w:pStyle w:val="Default"/>
        <w:ind w:leftChars="280" w:left="948" w:hangingChars="115" w:hanging="276"/>
        <w:rPr>
          <w:rFonts w:ascii="標楷體" w:eastAsia="標楷體" w:hAnsi="標楷體"/>
        </w:rPr>
      </w:pPr>
      <w:r>
        <w:rPr>
          <w:rFonts w:ascii="標楷體" w:eastAsia="標楷體" w:hAnsi="標楷體" w:hint="eastAsia"/>
        </w:rPr>
        <w:t xml:space="preserve">     </w:t>
      </w:r>
      <w:r w:rsidR="00E74293" w:rsidRPr="00FB1CA3">
        <w:rPr>
          <w:rFonts w:ascii="標楷體" w:eastAsia="標楷體" w:hAnsi="標楷體"/>
        </w:rPr>
        <w:t>規</w:t>
      </w:r>
      <w:r w:rsidR="00354C6E" w:rsidRPr="00FB1CA3">
        <w:rPr>
          <w:rFonts w:ascii="標楷體" w:eastAsia="標楷體" w:hAnsi="標楷體"/>
        </w:rPr>
        <w:t>定</w:t>
      </w:r>
      <w:r w:rsidR="00354C6E" w:rsidRPr="00FB1CA3">
        <w:rPr>
          <w:rFonts w:ascii="標楷體" w:eastAsia="標楷體" w:hAnsi="標楷體" w:hint="eastAsia"/>
        </w:rPr>
        <w:t>程序</w:t>
      </w:r>
      <w:r w:rsidR="00354C6E" w:rsidRPr="00FB1CA3">
        <w:rPr>
          <w:rFonts w:ascii="標楷體" w:eastAsia="標楷體" w:hAnsi="標楷體"/>
        </w:rPr>
        <w:t>申請</w:t>
      </w:r>
      <w:r w:rsidR="00354C6E" w:rsidRPr="00FB1CA3">
        <w:rPr>
          <w:rFonts w:ascii="標楷體" w:eastAsia="標楷體" w:hAnsi="標楷體" w:hint="eastAsia"/>
        </w:rPr>
        <w:t>，並正確填報加班類別經權責主管核准後生效。</w:t>
      </w:r>
    </w:p>
    <w:p w:rsidR="009E2DF9" w:rsidRDefault="009E2DF9" w:rsidP="007B71B7">
      <w:pPr>
        <w:pStyle w:val="Default"/>
        <w:ind w:leftChars="291" w:left="950" w:hangingChars="105" w:hanging="252"/>
        <w:rPr>
          <w:rFonts w:ascii="標楷體" w:eastAsia="標楷體" w:hAnsi="標楷體"/>
        </w:rPr>
      </w:pPr>
      <w:r>
        <w:rPr>
          <w:rFonts w:ascii="標楷體" w:eastAsia="標楷體" w:hAnsi="標楷體" w:hint="eastAsia"/>
        </w:rPr>
        <w:t xml:space="preserve">   </w:t>
      </w:r>
      <w:r w:rsidR="00354C6E" w:rsidRPr="00FB1CA3">
        <w:rPr>
          <w:rFonts w:ascii="標楷體" w:eastAsia="標楷體" w:hAnsi="標楷體" w:hint="eastAsia"/>
        </w:rPr>
        <w:t>3.加班時數除專案簽准發給加班費之部門外，餘</w:t>
      </w:r>
      <w:proofErr w:type="gramStart"/>
      <w:r w:rsidR="00354C6E" w:rsidRPr="00FB1CA3">
        <w:rPr>
          <w:rFonts w:ascii="標楷體" w:eastAsia="標楷體" w:hAnsi="標楷體" w:hint="eastAsia"/>
        </w:rPr>
        <w:t>均以換休為</w:t>
      </w:r>
      <w:proofErr w:type="gramEnd"/>
      <w:r w:rsidR="00354C6E" w:rsidRPr="00FB1CA3">
        <w:rPr>
          <w:rFonts w:ascii="標楷體" w:eastAsia="標楷體" w:hAnsi="標楷體" w:hint="eastAsia"/>
        </w:rPr>
        <w:t>原則。各單位對</w:t>
      </w:r>
      <w:r w:rsidR="00E74293" w:rsidRPr="00FB1CA3">
        <w:rPr>
          <w:rFonts w:ascii="標楷體" w:eastAsia="標楷體" w:hAnsi="標楷體" w:hint="eastAsia"/>
        </w:rPr>
        <w:t>加班之</w:t>
      </w:r>
    </w:p>
    <w:p w:rsidR="00354C6E" w:rsidRPr="00FB1CA3" w:rsidRDefault="009E2DF9" w:rsidP="007B71B7">
      <w:pPr>
        <w:pStyle w:val="Default"/>
        <w:ind w:leftChars="291" w:left="950" w:hangingChars="105" w:hanging="252"/>
        <w:rPr>
          <w:rFonts w:ascii="標楷體" w:eastAsia="標楷體" w:hAnsi="標楷體"/>
        </w:rPr>
      </w:pPr>
      <w:r>
        <w:rPr>
          <w:rFonts w:ascii="標楷體" w:eastAsia="標楷體" w:hAnsi="標楷體" w:hint="eastAsia"/>
        </w:rPr>
        <w:t xml:space="preserve">     </w:t>
      </w:r>
      <w:r w:rsidR="009436CC" w:rsidRPr="00FB1CA3">
        <w:rPr>
          <w:rFonts w:ascii="標楷體" w:eastAsia="標楷體" w:hAnsi="標楷體" w:hint="eastAsia"/>
        </w:rPr>
        <w:t>申</w:t>
      </w:r>
      <w:r w:rsidR="00354C6E" w:rsidRPr="00FB1CA3">
        <w:rPr>
          <w:rFonts w:ascii="標楷體" w:eastAsia="標楷體" w:hAnsi="標楷體" w:hint="eastAsia"/>
        </w:rPr>
        <w:t>請，應嚴加審核，如有虛報、浮報加班情事將議處。</w:t>
      </w:r>
    </w:p>
    <w:p w:rsidR="00C346A1" w:rsidRPr="00FB1CA3" w:rsidRDefault="00C346A1" w:rsidP="00354C6E">
      <w:pPr>
        <w:pStyle w:val="Default"/>
        <w:ind w:leftChars="200" w:left="480"/>
        <w:rPr>
          <w:rFonts w:ascii="標楷體" w:eastAsia="標楷體" w:hAnsi="標楷體"/>
          <w:bCs/>
        </w:rPr>
      </w:pPr>
      <w:r w:rsidRPr="00FB1CA3">
        <w:rPr>
          <w:rFonts w:ascii="標楷體" w:eastAsia="標楷體" w:hAnsi="標楷體" w:hint="eastAsia"/>
        </w:rPr>
        <w:t>(六)</w:t>
      </w:r>
      <w:r w:rsidRPr="00FB1CA3">
        <w:rPr>
          <w:rFonts w:ascii="標楷體" w:eastAsia="標楷體" w:hAnsi="標楷體" w:hint="eastAsia"/>
          <w:bCs/>
        </w:rPr>
        <w:t>差假</w:t>
      </w:r>
    </w:p>
    <w:p w:rsidR="009E2DF9" w:rsidRDefault="009E2DF9" w:rsidP="00E74293">
      <w:pPr>
        <w:pStyle w:val="Default"/>
        <w:ind w:leftChars="286" w:left="950" w:hangingChars="110" w:hanging="264"/>
        <w:jc w:val="distribute"/>
        <w:rPr>
          <w:rFonts w:ascii="標楷體" w:eastAsia="標楷體" w:hAnsi="標楷體"/>
          <w:bCs/>
          <w:iCs/>
        </w:rPr>
      </w:pPr>
      <w:r>
        <w:rPr>
          <w:rFonts w:ascii="標楷體" w:eastAsia="標楷體" w:hAnsi="標楷體" w:hint="eastAsia"/>
          <w:bCs/>
        </w:rPr>
        <w:t xml:space="preserve">   </w:t>
      </w:r>
      <w:r w:rsidR="00354C6E" w:rsidRPr="00FB1CA3">
        <w:rPr>
          <w:rFonts w:ascii="標楷體" w:eastAsia="標楷體" w:hAnsi="標楷體" w:hint="eastAsia"/>
          <w:bCs/>
        </w:rPr>
        <w:t>1.</w:t>
      </w:r>
      <w:r w:rsidR="00354C6E" w:rsidRPr="00FB1CA3">
        <w:rPr>
          <w:rFonts w:ascii="標楷體" w:eastAsia="標楷體" w:hAnsi="標楷體" w:hint="eastAsia"/>
          <w:bCs/>
          <w:iCs/>
        </w:rPr>
        <w:t>教職員工請假</w:t>
      </w:r>
      <w:proofErr w:type="gramStart"/>
      <w:r w:rsidR="00354C6E" w:rsidRPr="00FB1CA3">
        <w:rPr>
          <w:rFonts w:ascii="標楷體" w:eastAsia="標楷體" w:hAnsi="標楷體" w:hint="eastAsia"/>
          <w:bCs/>
          <w:iCs/>
        </w:rPr>
        <w:t>假</w:t>
      </w:r>
      <w:proofErr w:type="gramEnd"/>
      <w:r w:rsidR="00354C6E" w:rsidRPr="00FB1CA3">
        <w:rPr>
          <w:rFonts w:ascii="標楷體" w:eastAsia="標楷體" w:hAnsi="標楷體" w:hint="eastAsia"/>
          <w:bCs/>
          <w:iCs/>
        </w:rPr>
        <w:t>別、日數、檢附證明文件及相關規定依本校人事管理規則、</w:t>
      </w:r>
      <w:r w:rsidR="00E74293" w:rsidRPr="00FB1CA3">
        <w:rPr>
          <w:rFonts w:ascii="標楷體" w:eastAsia="標楷體" w:hAnsi="標楷體" w:hint="eastAsia"/>
          <w:bCs/>
          <w:iCs/>
        </w:rPr>
        <w:t>考勤</w:t>
      </w:r>
      <w:r>
        <w:rPr>
          <w:rFonts w:ascii="標楷體" w:eastAsia="標楷體" w:hAnsi="標楷體" w:hint="eastAsia"/>
          <w:bCs/>
          <w:iCs/>
        </w:rPr>
        <w:t xml:space="preserve"> </w:t>
      </w:r>
    </w:p>
    <w:p w:rsidR="009E2DF9" w:rsidRDefault="009E2DF9" w:rsidP="00E74293">
      <w:pPr>
        <w:pStyle w:val="Default"/>
        <w:ind w:leftChars="286" w:left="950" w:hangingChars="110" w:hanging="264"/>
        <w:jc w:val="distribute"/>
        <w:rPr>
          <w:rFonts w:ascii="標楷體" w:eastAsia="標楷體" w:hAnsi="標楷體"/>
          <w:bCs/>
          <w:iCs/>
        </w:rPr>
      </w:pPr>
      <w:r>
        <w:rPr>
          <w:rFonts w:ascii="標楷體" w:eastAsia="標楷體" w:hAnsi="標楷體" w:hint="eastAsia"/>
          <w:bCs/>
          <w:iCs/>
        </w:rPr>
        <w:t xml:space="preserve">     </w:t>
      </w:r>
      <w:r w:rsidR="00354C6E" w:rsidRPr="00FB1CA3">
        <w:rPr>
          <w:rFonts w:ascii="標楷體" w:eastAsia="標楷體" w:hAnsi="標楷體" w:hint="eastAsia"/>
          <w:bCs/>
          <w:iCs/>
        </w:rPr>
        <w:t>管理辦法及「教</w:t>
      </w:r>
      <w:r w:rsidR="00354C6E" w:rsidRPr="00FB1CA3">
        <w:rPr>
          <w:rFonts w:ascii="標楷體" w:eastAsia="標楷體" w:hAnsi="標楷體"/>
          <w:bCs/>
          <w:iCs/>
        </w:rPr>
        <w:t>師請假規則</w:t>
      </w:r>
      <w:r w:rsidR="00354C6E" w:rsidRPr="00FB1CA3">
        <w:rPr>
          <w:rFonts w:ascii="標楷體" w:eastAsia="標楷體" w:hAnsi="標楷體" w:hint="eastAsia"/>
          <w:bCs/>
          <w:iCs/>
        </w:rPr>
        <w:t>」、「性別工作平等法」辦理。請假人員</w:t>
      </w:r>
      <w:r w:rsidR="00E74293" w:rsidRPr="00FB1CA3">
        <w:rPr>
          <w:rFonts w:ascii="標楷體" w:eastAsia="標楷體" w:hAnsi="標楷體" w:hint="eastAsia"/>
          <w:bCs/>
        </w:rPr>
        <w:t>於Notes系</w:t>
      </w:r>
    </w:p>
    <w:p w:rsidR="009E2DF9" w:rsidRDefault="009E2DF9" w:rsidP="00E74293">
      <w:pPr>
        <w:pStyle w:val="Default"/>
        <w:ind w:leftChars="286" w:left="950" w:hangingChars="110" w:hanging="264"/>
        <w:jc w:val="distribute"/>
        <w:rPr>
          <w:rFonts w:ascii="標楷體" w:eastAsia="標楷體" w:hAnsi="標楷體"/>
          <w:bCs/>
        </w:rPr>
      </w:pPr>
      <w:r>
        <w:rPr>
          <w:rFonts w:ascii="標楷體" w:eastAsia="標楷體" w:hAnsi="標楷體" w:hint="eastAsia"/>
          <w:bCs/>
          <w:iCs/>
        </w:rPr>
        <w:t xml:space="preserve">     </w:t>
      </w:r>
      <w:proofErr w:type="gramStart"/>
      <w:r w:rsidR="00354C6E" w:rsidRPr="00FB1CA3">
        <w:rPr>
          <w:rFonts w:ascii="標楷體" w:eastAsia="標楷體" w:hAnsi="標楷體" w:hint="eastAsia"/>
          <w:bCs/>
        </w:rPr>
        <w:t>統線上</w:t>
      </w:r>
      <w:r w:rsidR="00354C6E" w:rsidRPr="00FB1CA3">
        <w:rPr>
          <w:rFonts w:ascii="標楷體" w:eastAsia="標楷體" w:hAnsi="標楷體"/>
          <w:bCs/>
        </w:rPr>
        <w:t>填具假</w:t>
      </w:r>
      <w:proofErr w:type="gramEnd"/>
      <w:r w:rsidR="00354C6E" w:rsidRPr="00FB1CA3">
        <w:rPr>
          <w:rFonts w:ascii="標楷體" w:eastAsia="標楷體" w:hAnsi="標楷體"/>
          <w:bCs/>
        </w:rPr>
        <w:t>單，</w:t>
      </w:r>
      <w:r w:rsidR="00354C6E" w:rsidRPr="00FB1CA3">
        <w:rPr>
          <w:rFonts w:ascii="標楷體" w:eastAsia="標楷體" w:hAnsi="標楷體" w:hint="eastAsia"/>
          <w:bCs/>
        </w:rPr>
        <w:t>經權責主管</w:t>
      </w:r>
      <w:r w:rsidR="00354C6E" w:rsidRPr="00FB1CA3">
        <w:rPr>
          <w:rFonts w:ascii="標楷體" w:eastAsia="標楷體" w:hAnsi="標楷體"/>
          <w:bCs/>
        </w:rPr>
        <w:t>核准</w:t>
      </w:r>
      <w:r w:rsidR="00354C6E" w:rsidRPr="00FB1CA3">
        <w:rPr>
          <w:rFonts w:ascii="標楷體" w:eastAsia="標楷體" w:hAnsi="標楷體" w:hint="eastAsia"/>
          <w:bCs/>
        </w:rPr>
        <w:t>後完成手續</w:t>
      </w:r>
      <w:r w:rsidR="00354C6E" w:rsidRPr="00FB1CA3">
        <w:rPr>
          <w:rFonts w:ascii="標楷體" w:eastAsia="標楷體" w:hAnsi="標楷體"/>
          <w:bCs/>
        </w:rPr>
        <w:t>。教師請假，</w:t>
      </w:r>
      <w:r w:rsidR="00354C6E" w:rsidRPr="00FB1CA3">
        <w:rPr>
          <w:rFonts w:ascii="標楷體" w:eastAsia="標楷體" w:hAnsi="標楷體" w:hint="eastAsia"/>
          <w:bCs/>
        </w:rPr>
        <w:t>另需</w:t>
      </w:r>
      <w:r w:rsidR="00E74293" w:rsidRPr="00FB1CA3">
        <w:rPr>
          <w:rFonts w:ascii="標楷體" w:eastAsia="標楷體" w:hAnsi="標楷體" w:hint="eastAsia"/>
          <w:bCs/>
        </w:rPr>
        <w:t>事先辦理調補</w:t>
      </w:r>
    </w:p>
    <w:p w:rsidR="00354C6E" w:rsidRPr="00FB1CA3" w:rsidRDefault="009E2DF9" w:rsidP="00354C6E">
      <w:pPr>
        <w:pStyle w:val="Default"/>
        <w:ind w:leftChars="286" w:left="950" w:hangingChars="110" w:hanging="264"/>
        <w:rPr>
          <w:rFonts w:ascii="標楷體" w:eastAsia="標楷體" w:hAnsi="標楷體"/>
          <w:bCs/>
          <w:iCs/>
        </w:rPr>
      </w:pPr>
      <w:r>
        <w:rPr>
          <w:rFonts w:ascii="標楷體" w:eastAsia="標楷體" w:hAnsi="標楷體" w:hint="eastAsia"/>
          <w:bCs/>
        </w:rPr>
        <w:t xml:space="preserve">     </w:t>
      </w:r>
      <w:r w:rsidR="00354C6E" w:rsidRPr="00FB1CA3">
        <w:rPr>
          <w:rFonts w:ascii="標楷體" w:eastAsia="標楷體" w:hAnsi="標楷體" w:hint="eastAsia"/>
          <w:bCs/>
        </w:rPr>
        <w:t>課手續。</w:t>
      </w:r>
    </w:p>
    <w:p w:rsidR="009E2DF9" w:rsidRDefault="009E2DF9" w:rsidP="00E74293">
      <w:pPr>
        <w:pStyle w:val="Default"/>
        <w:ind w:leftChars="275" w:left="979" w:hangingChars="133" w:hanging="319"/>
        <w:jc w:val="distribute"/>
        <w:rPr>
          <w:rFonts w:ascii="標楷體" w:eastAsia="標楷體" w:hAnsi="標楷體"/>
          <w:bCs/>
        </w:rPr>
      </w:pPr>
      <w:r>
        <w:rPr>
          <w:rFonts w:ascii="標楷體" w:eastAsia="標楷體" w:hAnsi="標楷體" w:hint="eastAsia"/>
          <w:bCs/>
        </w:rPr>
        <w:t xml:space="preserve">   </w:t>
      </w:r>
      <w:r w:rsidR="00354C6E" w:rsidRPr="00FB1CA3">
        <w:rPr>
          <w:rFonts w:ascii="標楷體" w:eastAsia="標楷體" w:hAnsi="標楷體" w:hint="eastAsia"/>
          <w:bCs/>
        </w:rPr>
        <w:t>2.</w:t>
      </w:r>
      <w:r w:rsidR="00354C6E" w:rsidRPr="00FB1CA3">
        <w:rPr>
          <w:rFonts w:ascii="標楷體" w:eastAsia="標楷體" w:hAnsi="標楷體"/>
          <w:bCs/>
        </w:rPr>
        <w:t>教職員工因</w:t>
      </w:r>
      <w:proofErr w:type="gramStart"/>
      <w:r w:rsidR="00354C6E" w:rsidRPr="00FB1CA3">
        <w:rPr>
          <w:rFonts w:ascii="標楷體" w:eastAsia="標楷體" w:hAnsi="標楷體"/>
          <w:bCs/>
        </w:rPr>
        <w:t>公需離</w:t>
      </w:r>
      <w:proofErr w:type="gramEnd"/>
      <w:r w:rsidR="00354C6E" w:rsidRPr="00FB1CA3">
        <w:rPr>
          <w:rFonts w:ascii="標楷體" w:eastAsia="標楷體" w:hAnsi="標楷體"/>
          <w:bCs/>
        </w:rPr>
        <w:t>校辦理事務時，</w:t>
      </w:r>
      <w:r w:rsidR="00354C6E" w:rsidRPr="00FB1CA3">
        <w:rPr>
          <w:rFonts w:ascii="標楷體" w:eastAsia="標楷體" w:hAnsi="標楷體" w:hint="eastAsia"/>
          <w:bCs/>
        </w:rPr>
        <w:t>於Notes</w:t>
      </w:r>
      <w:proofErr w:type="gramStart"/>
      <w:r w:rsidR="00354C6E" w:rsidRPr="00FB1CA3">
        <w:rPr>
          <w:rFonts w:ascii="標楷體" w:eastAsia="標楷體" w:hAnsi="標楷體" w:hint="eastAsia"/>
          <w:bCs/>
        </w:rPr>
        <w:t>系統線上</w:t>
      </w:r>
      <w:r w:rsidR="00354C6E" w:rsidRPr="00FB1CA3">
        <w:rPr>
          <w:rFonts w:ascii="標楷體" w:eastAsia="標楷體" w:hAnsi="標楷體"/>
          <w:bCs/>
        </w:rPr>
        <w:t>填</w:t>
      </w:r>
      <w:proofErr w:type="gramEnd"/>
      <w:r w:rsidR="00354C6E" w:rsidRPr="00FB1CA3">
        <w:rPr>
          <w:rFonts w:ascii="標楷體" w:eastAsia="標楷體" w:hAnsi="標楷體"/>
          <w:bCs/>
        </w:rPr>
        <w:t>具「公出單」</w:t>
      </w:r>
      <w:r w:rsidR="00354C6E" w:rsidRPr="00FB1CA3">
        <w:rPr>
          <w:rFonts w:ascii="標楷體" w:eastAsia="標楷體" w:hAnsi="標楷體" w:hint="eastAsia"/>
          <w:bCs/>
        </w:rPr>
        <w:t>，</w:t>
      </w:r>
      <w:r w:rsidR="00354C6E" w:rsidRPr="00FB1CA3">
        <w:rPr>
          <w:rFonts w:ascii="標楷體" w:eastAsia="標楷體" w:hAnsi="標楷體"/>
          <w:bCs/>
        </w:rPr>
        <w:t>呈</w:t>
      </w:r>
      <w:r w:rsidR="00354C6E" w:rsidRPr="00FB1CA3">
        <w:rPr>
          <w:rFonts w:ascii="標楷體" w:eastAsia="標楷體" w:hAnsi="標楷體" w:hint="eastAsia"/>
          <w:bCs/>
        </w:rPr>
        <w:t>主</w:t>
      </w:r>
      <w:r w:rsidR="00E74293" w:rsidRPr="00FB1CA3">
        <w:rPr>
          <w:rFonts w:ascii="標楷體" w:eastAsia="標楷體" w:hAnsi="標楷體" w:hint="eastAsia"/>
          <w:bCs/>
        </w:rPr>
        <w:t>管</w:t>
      </w:r>
      <w:r w:rsidR="00E74293" w:rsidRPr="00FB1CA3">
        <w:rPr>
          <w:rFonts w:ascii="標楷體" w:eastAsia="標楷體" w:hAnsi="標楷體"/>
          <w:bCs/>
        </w:rPr>
        <w:t>核</w:t>
      </w:r>
    </w:p>
    <w:p w:rsidR="00354C6E" w:rsidRPr="00FB1CA3" w:rsidRDefault="009E2DF9" w:rsidP="009E2DF9">
      <w:pPr>
        <w:pStyle w:val="Default"/>
        <w:ind w:leftChars="275" w:left="979" w:hangingChars="133" w:hanging="319"/>
        <w:rPr>
          <w:rFonts w:ascii="標楷體" w:eastAsia="標楷體" w:hAnsi="標楷體"/>
          <w:bCs/>
        </w:rPr>
      </w:pPr>
      <w:r>
        <w:rPr>
          <w:rFonts w:ascii="標楷體" w:eastAsia="標楷體" w:hAnsi="標楷體" w:hint="eastAsia"/>
          <w:bCs/>
        </w:rPr>
        <w:lastRenderedPageBreak/>
        <w:t xml:space="preserve">     </w:t>
      </w:r>
      <w:r w:rsidR="00354C6E" w:rsidRPr="00FB1CA3">
        <w:rPr>
          <w:rFonts w:ascii="標楷體" w:eastAsia="標楷體" w:hAnsi="標楷體"/>
          <w:bCs/>
        </w:rPr>
        <w:t>准</w:t>
      </w:r>
      <w:r w:rsidR="00354C6E" w:rsidRPr="00FB1CA3">
        <w:rPr>
          <w:rFonts w:ascii="標楷體" w:eastAsia="標楷體" w:hAnsi="標楷體" w:hint="eastAsia"/>
          <w:bCs/>
        </w:rPr>
        <w:t>始生效</w:t>
      </w:r>
      <w:r w:rsidR="00354C6E" w:rsidRPr="00FB1CA3">
        <w:rPr>
          <w:rFonts w:ascii="標楷體" w:eastAsia="標楷體" w:hAnsi="標楷體"/>
          <w:bCs/>
        </w:rPr>
        <w:t>。需刷卡人員延遲上班或提前下班</w:t>
      </w:r>
      <w:proofErr w:type="gramStart"/>
      <w:r w:rsidR="00354C6E" w:rsidRPr="00FB1CA3">
        <w:rPr>
          <w:rFonts w:ascii="標楷體" w:eastAsia="標楷體" w:hAnsi="標楷體" w:hint="eastAsia"/>
          <w:bCs/>
        </w:rPr>
        <w:t>仍</w:t>
      </w:r>
      <w:r w:rsidR="00354C6E" w:rsidRPr="00FB1CA3">
        <w:rPr>
          <w:rFonts w:ascii="標楷體" w:eastAsia="標楷體" w:hAnsi="標楷體"/>
          <w:bCs/>
        </w:rPr>
        <w:t>應刷</w:t>
      </w:r>
      <w:r w:rsidR="00354C6E" w:rsidRPr="00FB1CA3">
        <w:rPr>
          <w:rFonts w:ascii="標楷體" w:eastAsia="標楷體" w:hAnsi="標楷體" w:hint="eastAsia"/>
          <w:bCs/>
        </w:rPr>
        <w:t>上班</w:t>
      </w:r>
      <w:proofErr w:type="gramEnd"/>
      <w:r w:rsidR="00354C6E" w:rsidRPr="00FB1CA3">
        <w:rPr>
          <w:rFonts w:ascii="標楷體" w:eastAsia="標楷體" w:hAnsi="標楷體"/>
          <w:bCs/>
        </w:rPr>
        <w:t>卡</w:t>
      </w:r>
      <w:r w:rsidR="00354C6E" w:rsidRPr="00FB1CA3">
        <w:rPr>
          <w:rFonts w:ascii="標楷體" w:eastAsia="標楷體" w:hAnsi="標楷體" w:hint="eastAsia"/>
          <w:bCs/>
        </w:rPr>
        <w:t>及下班卡。</w:t>
      </w:r>
    </w:p>
    <w:p w:rsidR="005B1136" w:rsidRPr="00FB1CA3" w:rsidRDefault="009E2DF9" w:rsidP="005B1136">
      <w:pPr>
        <w:pStyle w:val="Default"/>
        <w:ind w:leftChars="279" w:left="975" w:hangingChars="127" w:hanging="305"/>
        <w:jc w:val="distribute"/>
        <w:rPr>
          <w:rFonts w:ascii="標楷體" w:eastAsia="標楷體" w:hAnsi="標楷體"/>
          <w:bCs/>
        </w:rPr>
      </w:pPr>
      <w:r>
        <w:rPr>
          <w:rFonts w:ascii="標楷體" w:eastAsia="標楷體" w:hAnsi="標楷體" w:hint="eastAsia"/>
          <w:bCs/>
        </w:rPr>
        <w:t xml:space="preserve">   </w:t>
      </w:r>
      <w:r w:rsidR="00354C6E" w:rsidRPr="00FB1CA3">
        <w:rPr>
          <w:rFonts w:ascii="標楷體" w:eastAsia="標楷體" w:hAnsi="標楷體" w:hint="eastAsia"/>
          <w:bCs/>
        </w:rPr>
        <w:t>3.出差區分為國內、國外兩種，應於出差日事前，於Notes</w:t>
      </w:r>
      <w:proofErr w:type="gramStart"/>
      <w:r w:rsidR="00354C6E" w:rsidRPr="00FB1CA3">
        <w:rPr>
          <w:rFonts w:ascii="標楷體" w:eastAsia="標楷體" w:hAnsi="標楷體" w:hint="eastAsia"/>
          <w:bCs/>
        </w:rPr>
        <w:t>系統線上填</w:t>
      </w:r>
      <w:proofErr w:type="gramEnd"/>
      <w:r w:rsidR="00354C6E" w:rsidRPr="00FB1CA3">
        <w:rPr>
          <w:rFonts w:ascii="標楷體" w:eastAsia="標楷體" w:hAnsi="標楷體" w:hint="eastAsia"/>
          <w:bCs/>
        </w:rPr>
        <w:t>具「出</w:t>
      </w:r>
      <w:r w:rsidR="00E74293" w:rsidRPr="00FB1CA3">
        <w:rPr>
          <w:rFonts w:ascii="標楷體" w:eastAsia="標楷體" w:hAnsi="標楷體" w:hint="eastAsia"/>
          <w:bCs/>
        </w:rPr>
        <w:t>差</w:t>
      </w:r>
    </w:p>
    <w:p w:rsidR="009E2DF9" w:rsidRDefault="005B1136" w:rsidP="005B1136">
      <w:pPr>
        <w:pStyle w:val="Default"/>
        <w:rPr>
          <w:rFonts w:ascii="標楷體" w:eastAsia="標楷體" w:hAnsi="標楷體"/>
          <w:bCs/>
        </w:rPr>
      </w:pPr>
      <w:r>
        <w:rPr>
          <w:rFonts w:ascii="標楷體" w:eastAsia="標楷體" w:hAnsi="標楷體" w:hint="eastAsia"/>
          <w:bCs/>
        </w:rPr>
        <w:t xml:space="preserve">           </w:t>
      </w:r>
      <w:r w:rsidR="00354C6E" w:rsidRPr="00FB1CA3">
        <w:rPr>
          <w:rFonts w:ascii="標楷體" w:eastAsia="標楷體" w:hAnsi="標楷體" w:hint="eastAsia"/>
          <w:bCs/>
        </w:rPr>
        <w:t>單」，並檢附相關證明文件，經權責主管核准；如為臨時奉派出差，</w:t>
      </w:r>
      <w:r w:rsidR="00E74293" w:rsidRPr="00FB1CA3">
        <w:rPr>
          <w:rFonts w:ascii="標楷體" w:eastAsia="標楷體" w:hAnsi="標楷體" w:hint="eastAsia"/>
          <w:bCs/>
        </w:rPr>
        <w:t>應於銷假</w:t>
      </w:r>
      <w:r w:rsidRPr="00FB1CA3">
        <w:rPr>
          <w:rFonts w:ascii="標楷體" w:eastAsia="標楷體" w:hAnsi="標楷體" w:hint="eastAsia"/>
          <w:bCs/>
        </w:rPr>
        <w:t>上</w:t>
      </w:r>
    </w:p>
    <w:p w:rsidR="00354C6E" w:rsidRPr="00FB1CA3" w:rsidRDefault="009E2DF9" w:rsidP="00E74293">
      <w:pPr>
        <w:pStyle w:val="Default"/>
        <w:ind w:leftChars="257" w:left="979" w:hangingChars="151" w:hanging="362"/>
        <w:rPr>
          <w:rFonts w:ascii="標楷體" w:eastAsia="標楷體" w:hAnsi="標楷體"/>
          <w:bCs/>
        </w:rPr>
      </w:pPr>
      <w:r>
        <w:rPr>
          <w:rFonts w:ascii="標楷體" w:eastAsia="標楷體" w:hAnsi="標楷體" w:hint="eastAsia"/>
          <w:bCs/>
        </w:rPr>
        <w:t xml:space="preserve">     </w:t>
      </w:r>
      <w:r w:rsidR="005B1136">
        <w:rPr>
          <w:rFonts w:ascii="標楷體" w:eastAsia="標楷體" w:hAnsi="標楷體" w:hint="eastAsia"/>
          <w:bCs/>
        </w:rPr>
        <w:t xml:space="preserve"> </w:t>
      </w:r>
      <w:r w:rsidR="00354C6E" w:rsidRPr="00FB1CA3">
        <w:rPr>
          <w:rFonts w:ascii="標楷體" w:eastAsia="標楷體" w:hAnsi="標楷體" w:hint="eastAsia"/>
          <w:bCs/>
        </w:rPr>
        <w:t>班後補辦出差手續。出差旅費</w:t>
      </w:r>
      <w:proofErr w:type="gramStart"/>
      <w:r w:rsidR="00354C6E" w:rsidRPr="00FB1CA3">
        <w:rPr>
          <w:rFonts w:ascii="標楷體" w:eastAsia="標楷體" w:hAnsi="標楷體" w:hint="eastAsia"/>
          <w:bCs/>
        </w:rPr>
        <w:t>報銷均檢具</w:t>
      </w:r>
      <w:proofErr w:type="gramEnd"/>
      <w:r w:rsidR="00354C6E" w:rsidRPr="00FB1CA3">
        <w:rPr>
          <w:rFonts w:ascii="標楷體" w:eastAsia="標楷體" w:hAnsi="標楷體" w:hint="eastAsia"/>
          <w:bCs/>
        </w:rPr>
        <w:t>規定憑證送會計室辦理</w:t>
      </w:r>
      <w:r w:rsidR="00E74293" w:rsidRPr="00FB1CA3">
        <w:rPr>
          <w:rFonts w:ascii="標楷體" w:eastAsia="標楷體" w:hAnsi="標楷體" w:hint="eastAsia"/>
          <w:bCs/>
        </w:rPr>
        <w:t>核銷。</w:t>
      </w:r>
      <w:r>
        <w:rPr>
          <w:rFonts w:ascii="標楷體" w:eastAsia="標楷體" w:hAnsi="標楷體" w:hint="eastAsia"/>
          <w:bCs/>
        </w:rPr>
        <w:t xml:space="preserve">     </w:t>
      </w:r>
    </w:p>
    <w:p w:rsidR="00C346A1" w:rsidRPr="00FB1CA3" w:rsidRDefault="00C346A1" w:rsidP="00C346A1">
      <w:pPr>
        <w:pStyle w:val="Default"/>
        <w:ind w:leftChars="200" w:left="480"/>
        <w:rPr>
          <w:rFonts w:ascii="標楷體" w:eastAsia="標楷體" w:hAnsi="標楷體"/>
          <w:bCs/>
        </w:rPr>
      </w:pPr>
      <w:r w:rsidRPr="00FB1CA3">
        <w:rPr>
          <w:rFonts w:ascii="標楷體" w:eastAsia="標楷體" w:hAnsi="標楷體" w:hint="eastAsia"/>
          <w:bCs/>
        </w:rPr>
        <w:t>(七)訓練</w:t>
      </w:r>
    </w:p>
    <w:p w:rsidR="00465860" w:rsidRDefault="009E2DF9" w:rsidP="006039F2">
      <w:pPr>
        <w:pStyle w:val="Default"/>
        <w:ind w:left="709"/>
        <w:jc w:val="distribute"/>
        <w:rPr>
          <w:rFonts w:ascii="標楷體" w:eastAsia="標楷體" w:hAnsi="標楷體"/>
        </w:rPr>
      </w:pPr>
      <w:r>
        <w:rPr>
          <w:rFonts w:ascii="標楷體" w:eastAsia="標楷體" w:hAnsi="標楷體" w:hint="eastAsia"/>
        </w:rPr>
        <w:t xml:space="preserve">  </w:t>
      </w:r>
      <w:r w:rsidR="0073377A">
        <w:rPr>
          <w:rFonts w:ascii="標楷體" w:eastAsia="標楷體" w:hAnsi="標楷體" w:hint="eastAsia"/>
        </w:rPr>
        <w:t xml:space="preserve"> 1.</w:t>
      </w:r>
      <w:r w:rsidR="0073377A" w:rsidRPr="0073377A">
        <w:rPr>
          <w:rFonts w:ascii="標楷體" w:eastAsia="標楷體" w:hAnsi="標楷體" w:hint="eastAsia"/>
        </w:rPr>
        <w:t>教育訓練課程</w:t>
      </w:r>
      <w:r w:rsidR="00465860">
        <w:rPr>
          <w:rFonts w:ascii="標楷體" w:eastAsia="標楷體" w:hAnsi="標楷體" w:hint="eastAsia"/>
        </w:rPr>
        <w:t>之辦理應</w:t>
      </w:r>
      <w:r w:rsidR="0073377A" w:rsidRPr="0073377A">
        <w:rPr>
          <w:rFonts w:ascii="標楷體" w:eastAsia="標楷體" w:hAnsi="標楷體" w:hint="eastAsia"/>
        </w:rPr>
        <w:t>符合業務實際需要或有助提升個人專業能力</w:t>
      </w:r>
      <w:r w:rsidR="00465860">
        <w:rPr>
          <w:rFonts w:ascii="標楷體" w:eastAsia="標楷體" w:hAnsi="標楷體" w:hint="eastAsia"/>
        </w:rPr>
        <w:t>，並於辦理</w:t>
      </w:r>
      <w:r w:rsidR="006039F2">
        <w:rPr>
          <w:rFonts w:ascii="標楷體" w:eastAsia="標楷體" w:hAnsi="標楷體" w:hint="eastAsia"/>
        </w:rPr>
        <w:t>前</w:t>
      </w:r>
    </w:p>
    <w:p w:rsidR="0073377A" w:rsidRPr="0073377A" w:rsidRDefault="00465860" w:rsidP="00465860">
      <w:pPr>
        <w:pStyle w:val="Default"/>
        <w:ind w:left="709"/>
        <w:rPr>
          <w:rFonts w:ascii="標楷體" w:eastAsia="標楷體" w:hAnsi="標楷體"/>
        </w:rPr>
      </w:pPr>
      <w:r>
        <w:rPr>
          <w:rFonts w:ascii="標楷體" w:eastAsia="標楷體" w:hAnsi="標楷體" w:hint="eastAsia"/>
        </w:rPr>
        <w:t xml:space="preserve">     </w:t>
      </w:r>
      <w:r w:rsidR="0073377A" w:rsidRPr="0073377A">
        <w:rPr>
          <w:rFonts w:ascii="標楷體" w:eastAsia="標楷體" w:hAnsi="標楷體" w:hint="eastAsia"/>
        </w:rPr>
        <w:t>經權責主管核准，</w:t>
      </w:r>
      <w:r>
        <w:rPr>
          <w:rFonts w:ascii="標楷體" w:eastAsia="標楷體" w:hAnsi="標楷體" w:hint="eastAsia"/>
        </w:rPr>
        <w:t>辦理後課程</w:t>
      </w:r>
      <w:r w:rsidR="0073377A" w:rsidRPr="0073377A">
        <w:rPr>
          <w:rFonts w:ascii="標楷體" w:eastAsia="標楷體" w:hAnsi="標楷體" w:hint="eastAsia"/>
        </w:rPr>
        <w:t>經費</w:t>
      </w:r>
      <w:r>
        <w:rPr>
          <w:rFonts w:ascii="標楷體" w:eastAsia="標楷體" w:hAnsi="標楷體" w:hint="eastAsia"/>
        </w:rPr>
        <w:t>應依規定</w:t>
      </w:r>
      <w:r w:rsidRPr="0073377A">
        <w:rPr>
          <w:rFonts w:ascii="標楷體" w:eastAsia="標楷體" w:hAnsi="標楷體" w:hint="eastAsia"/>
        </w:rPr>
        <w:t>辦理</w:t>
      </w:r>
      <w:r w:rsidR="0073377A" w:rsidRPr="0073377A">
        <w:rPr>
          <w:rFonts w:ascii="標楷體" w:eastAsia="標楷體" w:hAnsi="標楷體" w:hint="eastAsia"/>
        </w:rPr>
        <w:t>核銷。</w:t>
      </w:r>
    </w:p>
    <w:p w:rsidR="0073377A" w:rsidRPr="0073377A" w:rsidRDefault="00465860" w:rsidP="0073377A">
      <w:pPr>
        <w:pStyle w:val="Default"/>
        <w:ind w:left="1080"/>
        <w:rPr>
          <w:rFonts w:ascii="標楷體" w:eastAsia="標楷體" w:hAnsi="標楷體"/>
        </w:rPr>
      </w:pPr>
      <w:r>
        <w:rPr>
          <w:rFonts w:ascii="標楷體" w:eastAsia="標楷體" w:hAnsi="標楷體" w:hint="eastAsia"/>
        </w:rPr>
        <w:t>2.</w:t>
      </w:r>
      <w:r w:rsidR="0073377A" w:rsidRPr="0073377A">
        <w:rPr>
          <w:rFonts w:ascii="標楷體" w:eastAsia="標楷體" w:hAnsi="標楷體" w:hint="eastAsia"/>
        </w:rPr>
        <w:t>教職員工</w:t>
      </w:r>
      <w:r>
        <w:rPr>
          <w:rFonts w:ascii="標楷體" w:eastAsia="標楷體" w:hAnsi="標楷體" w:hint="eastAsia"/>
        </w:rPr>
        <w:t>應</w:t>
      </w:r>
      <w:r w:rsidR="0073377A" w:rsidRPr="0073377A">
        <w:rPr>
          <w:rFonts w:ascii="標楷體" w:eastAsia="標楷體" w:hAnsi="標楷體" w:hint="eastAsia"/>
        </w:rPr>
        <w:t>依規定參加</w:t>
      </w:r>
      <w:r>
        <w:rPr>
          <w:rFonts w:ascii="標楷體" w:eastAsia="標楷體" w:hAnsi="標楷體" w:hint="eastAsia"/>
        </w:rPr>
        <w:t>教育</w:t>
      </w:r>
      <w:r w:rsidR="0073377A" w:rsidRPr="0073377A">
        <w:rPr>
          <w:rFonts w:ascii="標楷體" w:eastAsia="標楷體" w:hAnsi="標楷體" w:hint="eastAsia"/>
        </w:rPr>
        <w:t>訓練。</w:t>
      </w:r>
    </w:p>
    <w:p w:rsidR="0073377A" w:rsidRDefault="00465860" w:rsidP="006039F2">
      <w:pPr>
        <w:pStyle w:val="Default"/>
        <w:ind w:left="1080"/>
        <w:jc w:val="distribute"/>
        <w:rPr>
          <w:rFonts w:ascii="標楷體" w:eastAsia="標楷體" w:hAnsi="標楷體"/>
        </w:rPr>
      </w:pPr>
      <w:r>
        <w:rPr>
          <w:rFonts w:ascii="標楷體" w:eastAsia="標楷體" w:hAnsi="標楷體" w:hint="eastAsia"/>
        </w:rPr>
        <w:t>3.</w:t>
      </w:r>
      <w:r w:rsidR="0073377A" w:rsidRPr="0073377A">
        <w:rPr>
          <w:rFonts w:ascii="標楷體" w:eastAsia="標楷體" w:hAnsi="標楷體" w:hint="eastAsia"/>
        </w:rPr>
        <w:t>參加外部訓練(</w:t>
      </w:r>
      <w:r w:rsidR="0073377A" w:rsidRPr="0073377A">
        <w:rPr>
          <w:rFonts w:ascii="標楷體" w:eastAsia="標楷體" w:hAnsi="標楷體" w:hint="eastAsia"/>
          <w:bCs/>
        </w:rPr>
        <w:t>與教學或業務有關之研習(討)會或</w:t>
      </w:r>
      <w:r>
        <w:rPr>
          <w:rFonts w:ascii="標楷體" w:eastAsia="標楷體" w:hAnsi="標楷體" w:hint="eastAsia"/>
          <w:bCs/>
        </w:rPr>
        <w:t>國內外</w:t>
      </w:r>
      <w:r w:rsidR="0073377A" w:rsidRPr="0073377A">
        <w:rPr>
          <w:rFonts w:ascii="標楷體" w:eastAsia="標楷體" w:hAnsi="標楷體" w:hint="eastAsia"/>
          <w:bCs/>
        </w:rPr>
        <w:t>學術會議</w:t>
      </w:r>
      <w:r w:rsidR="0073377A" w:rsidRPr="0073377A">
        <w:rPr>
          <w:rFonts w:ascii="標楷體" w:eastAsia="標楷體" w:hAnsi="標楷體" w:hint="eastAsia"/>
        </w:rPr>
        <w:t>)，</w:t>
      </w:r>
      <w:r>
        <w:rPr>
          <w:rFonts w:ascii="標楷體" w:eastAsia="標楷體" w:hAnsi="標楷體" w:hint="eastAsia"/>
        </w:rPr>
        <w:t>應事先</w:t>
      </w:r>
      <w:r w:rsidR="0073377A" w:rsidRPr="0073377A">
        <w:rPr>
          <w:rFonts w:ascii="標楷體" w:eastAsia="標楷體" w:hAnsi="標楷體" w:hint="eastAsia"/>
        </w:rPr>
        <w:t>依</w:t>
      </w:r>
      <w:proofErr w:type="gramStart"/>
      <w:r w:rsidR="0073377A" w:rsidRPr="0073377A">
        <w:rPr>
          <w:rFonts w:ascii="標楷體" w:eastAsia="標楷體" w:hAnsi="標楷體" w:hint="eastAsia"/>
        </w:rPr>
        <w:t>規</w:t>
      </w:r>
      <w:proofErr w:type="gramEnd"/>
    </w:p>
    <w:p w:rsidR="0073377A" w:rsidRPr="00FB1CA3" w:rsidRDefault="0073377A" w:rsidP="00465860">
      <w:pPr>
        <w:pStyle w:val="Default"/>
        <w:ind w:left="1080"/>
        <w:rPr>
          <w:rFonts w:ascii="標楷體" w:eastAsia="標楷體" w:hAnsi="標楷體"/>
        </w:rPr>
      </w:pPr>
      <w:r>
        <w:rPr>
          <w:rFonts w:ascii="標楷體" w:eastAsia="標楷體" w:hAnsi="標楷體" w:hint="eastAsia"/>
        </w:rPr>
        <w:t xml:space="preserve">  </w:t>
      </w:r>
      <w:r w:rsidRPr="0073377A">
        <w:rPr>
          <w:rFonts w:ascii="標楷體" w:eastAsia="標楷體" w:hAnsi="標楷體" w:hint="eastAsia"/>
        </w:rPr>
        <w:t>定經權責主管核准</w:t>
      </w:r>
      <w:r w:rsidR="00465860">
        <w:rPr>
          <w:rFonts w:ascii="標楷體" w:eastAsia="標楷體" w:hAnsi="標楷體" w:hint="eastAsia"/>
        </w:rPr>
        <w:t>，於</w:t>
      </w:r>
      <w:r w:rsidRPr="0073377A">
        <w:rPr>
          <w:rFonts w:ascii="標楷體" w:eastAsia="標楷體" w:hAnsi="標楷體" w:hint="eastAsia"/>
        </w:rPr>
        <w:t>訓練完畢</w:t>
      </w:r>
      <w:r w:rsidR="00465860">
        <w:rPr>
          <w:rFonts w:ascii="標楷體" w:eastAsia="標楷體" w:hAnsi="標楷體" w:hint="eastAsia"/>
        </w:rPr>
        <w:t>後</w:t>
      </w:r>
      <w:r w:rsidRPr="0073377A">
        <w:rPr>
          <w:rFonts w:ascii="標楷體" w:eastAsia="標楷體" w:hAnsi="標楷體" w:hint="eastAsia"/>
        </w:rPr>
        <w:t>，確實填報心得報告並依規定核銷費用。</w:t>
      </w:r>
    </w:p>
    <w:p w:rsidR="00010A33" w:rsidRPr="00FB1CA3" w:rsidRDefault="00010A33" w:rsidP="00010A33">
      <w:pPr>
        <w:pStyle w:val="Default"/>
        <w:ind w:firstLine="480"/>
        <w:rPr>
          <w:rFonts w:ascii="標楷體" w:eastAsia="標楷體" w:hAnsi="標楷體"/>
        </w:rPr>
      </w:pPr>
      <w:r w:rsidRPr="00FB1CA3">
        <w:rPr>
          <w:rFonts w:ascii="標楷體" w:eastAsia="標楷體" w:hAnsi="標楷體" w:hint="eastAsia"/>
        </w:rPr>
        <w:t>(八)</w:t>
      </w:r>
      <w:r w:rsidRPr="00FB1CA3">
        <w:rPr>
          <w:rFonts w:ascii="標楷體" w:eastAsia="標楷體" w:hAnsi="標楷體" w:hint="eastAsia"/>
          <w:bCs/>
        </w:rPr>
        <w:t>進修</w:t>
      </w:r>
    </w:p>
    <w:p w:rsidR="00010A33" w:rsidRPr="00FB1CA3" w:rsidRDefault="009E2DF9" w:rsidP="00351B77">
      <w:pPr>
        <w:pStyle w:val="a3"/>
        <w:tabs>
          <w:tab w:val="clear" w:pos="960"/>
        </w:tabs>
        <w:ind w:leftChars="0" w:firstLine="229"/>
        <w:rPr>
          <w:rFonts w:hAnsi="標楷體"/>
          <w:sz w:val="24"/>
        </w:rPr>
      </w:pPr>
      <w:r>
        <w:rPr>
          <w:rFonts w:hAnsi="標楷體" w:hint="eastAsia"/>
          <w:sz w:val="24"/>
        </w:rPr>
        <w:t xml:space="preserve">   </w:t>
      </w:r>
      <w:r w:rsidR="00010A33" w:rsidRPr="00FB1CA3">
        <w:rPr>
          <w:rFonts w:hAnsi="標楷體" w:hint="eastAsia"/>
          <w:sz w:val="24"/>
        </w:rPr>
        <w:t>1.教職員工進修申請應符合資格，並依規定程序提出申請</w:t>
      </w:r>
      <w:r w:rsidR="00351B77" w:rsidRPr="00FB1CA3">
        <w:rPr>
          <w:rFonts w:hAnsi="標楷體" w:hint="eastAsia"/>
          <w:sz w:val="24"/>
        </w:rPr>
        <w:t>，經會議審議通過</w:t>
      </w:r>
      <w:r w:rsidR="00010A33" w:rsidRPr="00FB1CA3">
        <w:rPr>
          <w:rFonts w:hAnsi="標楷體" w:hint="eastAsia"/>
          <w:sz w:val="24"/>
        </w:rPr>
        <w:t>。</w:t>
      </w:r>
    </w:p>
    <w:p w:rsidR="00351B77" w:rsidRPr="00FB1CA3" w:rsidRDefault="009E2DF9" w:rsidP="00351B77">
      <w:pPr>
        <w:pStyle w:val="a3"/>
        <w:tabs>
          <w:tab w:val="clear" w:pos="960"/>
        </w:tabs>
        <w:ind w:leftChars="0" w:firstLine="229"/>
        <w:rPr>
          <w:rFonts w:hAnsi="標楷體"/>
          <w:sz w:val="24"/>
        </w:rPr>
      </w:pPr>
      <w:r>
        <w:rPr>
          <w:rFonts w:hAnsi="標楷體" w:hint="eastAsia"/>
          <w:sz w:val="24"/>
        </w:rPr>
        <w:t xml:space="preserve">   </w:t>
      </w:r>
      <w:r w:rsidR="00351B77" w:rsidRPr="00FB1CA3">
        <w:rPr>
          <w:rFonts w:hAnsi="標楷體" w:hint="eastAsia"/>
          <w:sz w:val="24"/>
        </w:rPr>
        <w:t>2.</w:t>
      </w:r>
      <w:r w:rsidR="00351B77" w:rsidRPr="00FB1CA3">
        <w:rPr>
          <w:rFonts w:hAnsi="標楷體"/>
          <w:sz w:val="24"/>
        </w:rPr>
        <w:t>進修期間，</w:t>
      </w:r>
      <w:r w:rsidR="00351B77" w:rsidRPr="00FB1CA3">
        <w:rPr>
          <w:rFonts w:hAnsi="標楷體" w:hint="eastAsia"/>
          <w:sz w:val="24"/>
        </w:rPr>
        <w:t>依規定期限</w:t>
      </w:r>
      <w:r w:rsidR="00351B77" w:rsidRPr="00FB1CA3">
        <w:rPr>
          <w:rFonts w:hAnsi="標楷體"/>
          <w:sz w:val="24"/>
        </w:rPr>
        <w:t>詳填進修</w:t>
      </w:r>
      <w:r w:rsidR="00351B77" w:rsidRPr="00FB1CA3">
        <w:rPr>
          <w:rFonts w:hAnsi="標楷體" w:hint="eastAsia"/>
          <w:sz w:val="24"/>
        </w:rPr>
        <w:t>(中間)</w:t>
      </w:r>
      <w:r w:rsidR="00351B77" w:rsidRPr="00FB1CA3">
        <w:rPr>
          <w:rFonts w:hAnsi="標楷體"/>
          <w:sz w:val="24"/>
        </w:rPr>
        <w:t>報告表</w:t>
      </w:r>
      <w:r w:rsidR="00351B77" w:rsidRPr="00FB1CA3">
        <w:rPr>
          <w:rFonts w:hAnsi="標楷體" w:hint="eastAsia"/>
          <w:sz w:val="24"/>
        </w:rPr>
        <w:t>，呈主管及校長核閱</w:t>
      </w:r>
      <w:r w:rsidR="00351B77" w:rsidRPr="00FB1CA3">
        <w:rPr>
          <w:rFonts w:hAnsi="標楷體"/>
          <w:sz w:val="24"/>
        </w:rPr>
        <w:t>。</w:t>
      </w:r>
    </w:p>
    <w:p w:rsidR="009E2DF9" w:rsidRDefault="009E2DF9" w:rsidP="00A30CCC">
      <w:pPr>
        <w:pStyle w:val="a3"/>
        <w:tabs>
          <w:tab w:val="clear" w:pos="960"/>
          <w:tab w:val="left" w:pos="360"/>
        </w:tabs>
        <w:ind w:leftChars="290" w:left="934" w:hangingChars="99" w:hanging="238"/>
        <w:jc w:val="distribute"/>
        <w:rPr>
          <w:rFonts w:hAnsi="標楷體"/>
          <w:sz w:val="24"/>
        </w:rPr>
      </w:pPr>
      <w:r>
        <w:rPr>
          <w:rFonts w:hAnsi="標楷體" w:hint="eastAsia"/>
          <w:sz w:val="24"/>
        </w:rPr>
        <w:t xml:space="preserve">   </w:t>
      </w:r>
      <w:r w:rsidR="00351B77" w:rsidRPr="00FB1CA3">
        <w:rPr>
          <w:rFonts w:hAnsi="標楷體" w:hint="eastAsia"/>
          <w:sz w:val="24"/>
        </w:rPr>
        <w:t>3.</w:t>
      </w:r>
      <w:r w:rsidR="00351B77" w:rsidRPr="00FB1CA3">
        <w:rPr>
          <w:rFonts w:hAnsi="標楷體"/>
          <w:sz w:val="24"/>
        </w:rPr>
        <w:t>進修期滿</w:t>
      </w:r>
      <w:r w:rsidR="00351B77" w:rsidRPr="00FB1CA3">
        <w:rPr>
          <w:rFonts w:hAnsi="標楷體" w:hint="eastAsia"/>
          <w:sz w:val="24"/>
        </w:rPr>
        <w:t>返校服務之教職員工，應</w:t>
      </w:r>
      <w:r w:rsidR="00351B77" w:rsidRPr="00FB1CA3">
        <w:rPr>
          <w:rFonts w:hAnsi="標楷體"/>
          <w:sz w:val="24"/>
        </w:rPr>
        <w:t>依進修契約書履行服務義務</w:t>
      </w:r>
      <w:r w:rsidR="00351B77" w:rsidRPr="00FB1CA3">
        <w:rPr>
          <w:rFonts w:hAnsi="標楷體" w:hint="eastAsia"/>
          <w:sz w:val="24"/>
        </w:rPr>
        <w:t>，如違反履</w:t>
      </w:r>
      <w:r w:rsidR="006039F2" w:rsidRPr="00FB1CA3">
        <w:rPr>
          <w:rFonts w:hAnsi="標楷體" w:hint="eastAsia"/>
          <w:sz w:val="24"/>
        </w:rPr>
        <w:t>行服務</w:t>
      </w:r>
    </w:p>
    <w:p w:rsidR="00010A33" w:rsidRPr="00FB1CA3" w:rsidRDefault="009E2DF9" w:rsidP="007B71B7">
      <w:pPr>
        <w:pStyle w:val="a3"/>
        <w:tabs>
          <w:tab w:val="clear" w:pos="960"/>
          <w:tab w:val="left" w:pos="360"/>
        </w:tabs>
        <w:ind w:leftChars="290" w:left="934" w:hangingChars="99" w:hanging="238"/>
        <w:rPr>
          <w:rFonts w:hAnsi="標楷體"/>
          <w:sz w:val="24"/>
        </w:rPr>
      </w:pPr>
      <w:r>
        <w:rPr>
          <w:rFonts w:hAnsi="標楷體" w:hint="eastAsia"/>
          <w:sz w:val="24"/>
        </w:rPr>
        <w:t xml:space="preserve">     </w:t>
      </w:r>
      <w:r w:rsidR="00351B77" w:rsidRPr="00FB1CA3">
        <w:rPr>
          <w:rFonts w:hAnsi="標楷體" w:hint="eastAsia"/>
          <w:sz w:val="24"/>
        </w:rPr>
        <w:t>義務之年限，依規定賠償本校。</w:t>
      </w:r>
    </w:p>
    <w:p w:rsidR="003E1176" w:rsidRPr="00FB1CA3" w:rsidRDefault="00351B77" w:rsidP="003E1176">
      <w:pPr>
        <w:pStyle w:val="Default"/>
        <w:ind w:leftChars="200" w:left="480"/>
        <w:rPr>
          <w:rFonts w:ascii="標楷體" w:eastAsia="標楷體" w:hAnsi="標楷體"/>
        </w:rPr>
      </w:pPr>
      <w:r w:rsidRPr="00FB1CA3">
        <w:rPr>
          <w:rFonts w:ascii="標楷體" w:eastAsia="標楷體" w:hAnsi="標楷體" w:hint="eastAsia"/>
          <w:bCs/>
        </w:rPr>
        <w:t>(九)休假研究</w:t>
      </w:r>
    </w:p>
    <w:p w:rsidR="00351B77" w:rsidRPr="00FB1CA3" w:rsidRDefault="009E2DF9" w:rsidP="003E1176">
      <w:pPr>
        <w:pStyle w:val="Default"/>
        <w:ind w:leftChars="286" w:left="708" w:hanging="22"/>
        <w:rPr>
          <w:rFonts w:ascii="標楷體" w:eastAsia="標楷體" w:hAnsi="標楷體"/>
        </w:rPr>
      </w:pPr>
      <w:r>
        <w:rPr>
          <w:rFonts w:ascii="標楷體" w:eastAsia="標楷體" w:hAnsi="標楷體" w:hint="eastAsia"/>
        </w:rPr>
        <w:t xml:space="preserve">   </w:t>
      </w:r>
      <w:r w:rsidR="00351B77" w:rsidRPr="00FB1CA3">
        <w:rPr>
          <w:rFonts w:ascii="標楷體" w:eastAsia="標楷體" w:hAnsi="標楷體" w:hint="eastAsia"/>
        </w:rPr>
        <w:t>1.教師申請休假研究需符合資格</w:t>
      </w:r>
      <w:r w:rsidR="003E1176" w:rsidRPr="00FB1CA3">
        <w:rPr>
          <w:rFonts w:ascii="標楷體" w:eastAsia="標楷體" w:hAnsi="標楷體" w:hint="eastAsia"/>
        </w:rPr>
        <w:t>且經三級教師評審委員會通過，並呈校長核</w:t>
      </w:r>
      <w:r w:rsidR="00A30CCC" w:rsidRPr="00FB1CA3">
        <w:rPr>
          <w:rFonts w:ascii="標楷體" w:eastAsia="標楷體" w:hAnsi="標楷體" w:hint="eastAsia"/>
        </w:rPr>
        <w:t>定。</w:t>
      </w:r>
      <w:r>
        <w:rPr>
          <w:rFonts w:ascii="標楷體" w:eastAsia="標楷體" w:hAnsi="標楷體" w:hint="eastAsia"/>
        </w:rPr>
        <w:t xml:space="preserve">     </w:t>
      </w:r>
    </w:p>
    <w:p w:rsidR="00BA5DB1" w:rsidRPr="00FB1CA3" w:rsidRDefault="009E2DF9" w:rsidP="007B71B7">
      <w:pPr>
        <w:pStyle w:val="Default"/>
        <w:ind w:left="360" w:firstLineChars="130" w:firstLine="312"/>
        <w:rPr>
          <w:rFonts w:ascii="標楷體" w:eastAsia="標楷體" w:hAnsi="標楷體"/>
        </w:rPr>
      </w:pPr>
      <w:r>
        <w:rPr>
          <w:rFonts w:ascii="標楷體" w:eastAsia="標楷體" w:hAnsi="標楷體" w:hint="eastAsia"/>
        </w:rPr>
        <w:t xml:space="preserve">   </w:t>
      </w:r>
      <w:r w:rsidR="003E1176" w:rsidRPr="00FB1CA3">
        <w:rPr>
          <w:rFonts w:ascii="標楷體" w:eastAsia="標楷體" w:hAnsi="標楷體" w:hint="eastAsia"/>
        </w:rPr>
        <w:t>2.</w:t>
      </w:r>
      <w:r w:rsidR="00351B77" w:rsidRPr="00FB1CA3">
        <w:rPr>
          <w:rFonts w:ascii="標楷體" w:eastAsia="標楷體" w:hAnsi="標楷體" w:hint="eastAsia"/>
        </w:rPr>
        <w:t>獲准休假研究</w:t>
      </w:r>
      <w:r w:rsidR="00351B77" w:rsidRPr="00FB1CA3">
        <w:rPr>
          <w:rFonts w:ascii="標楷體" w:eastAsia="標楷體" w:hAnsi="標楷體"/>
        </w:rPr>
        <w:t>之</w:t>
      </w:r>
      <w:r w:rsidR="003E1176" w:rsidRPr="00FB1CA3">
        <w:rPr>
          <w:rFonts w:ascii="標楷體" w:eastAsia="標楷體" w:hAnsi="標楷體" w:hint="eastAsia"/>
        </w:rPr>
        <w:t>教師，其薪津</w:t>
      </w:r>
      <w:r w:rsidR="00351B77" w:rsidRPr="00FB1CA3">
        <w:rPr>
          <w:rFonts w:ascii="標楷體" w:eastAsia="標楷體" w:hAnsi="標楷體" w:hint="eastAsia"/>
        </w:rPr>
        <w:t>依規定核發或</w:t>
      </w:r>
      <w:proofErr w:type="gramStart"/>
      <w:r w:rsidR="00351B77" w:rsidRPr="00FB1CA3">
        <w:rPr>
          <w:rFonts w:ascii="標楷體" w:eastAsia="標楷體" w:hAnsi="標楷體" w:hint="eastAsia"/>
        </w:rPr>
        <w:t>不</w:t>
      </w:r>
      <w:proofErr w:type="gramEnd"/>
      <w:r w:rsidR="00351B77" w:rsidRPr="00FB1CA3">
        <w:rPr>
          <w:rFonts w:ascii="標楷體" w:eastAsia="標楷體" w:hAnsi="標楷體" w:hint="eastAsia"/>
        </w:rPr>
        <w:t>支領。</w:t>
      </w:r>
    </w:p>
    <w:p w:rsidR="003E1176" w:rsidRPr="00FB1CA3" w:rsidRDefault="003E1176" w:rsidP="00010A33">
      <w:pPr>
        <w:pStyle w:val="Default"/>
        <w:ind w:leftChars="200" w:left="480"/>
        <w:rPr>
          <w:rFonts w:ascii="標楷體" w:eastAsia="標楷體" w:hAnsi="標楷體" w:cs="Times New Roman"/>
          <w:bCs/>
        </w:rPr>
      </w:pPr>
      <w:r w:rsidRPr="00FB1CA3">
        <w:rPr>
          <w:rFonts w:ascii="標楷體" w:eastAsia="標楷體" w:hAnsi="標楷體" w:cs="Times New Roman" w:hint="eastAsia"/>
          <w:bCs/>
        </w:rPr>
        <w:t>(十)考核</w:t>
      </w:r>
    </w:p>
    <w:p w:rsidR="009E2DF9" w:rsidRDefault="00864FDA" w:rsidP="00A30CCC">
      <w:pPr>
        <w:pStyle w:val="Default"/>
        <w:ind w:leftChars="286" w:left="850" w:hanging="164"/>
        <w:jc w:val="distribute"/>
        <w:rPr>
          <w:rFonts w:ascii="標楷體" w:eastAsia="標楷體" w:hAnsi="標楷體" w:cs="Times New Roman"/>
        </w:rPr>
      </w:pPr>
      <w:r>
        <w:rPr>
          <w:rFonts w:ascii="標楷體" w:eastAsia="標楷體" w:hAnsi="標楷體" w:cs="Times New Roman" w:hint="eastAsia"/>
        </w:rPr>
        <w:t xml:space="preserve">  </w:t>
      </w:r>
      <w:r w:rsidR="009E2DF9">
        <w:rPr>
          <w:rFonts w:ascii="標楷體" w:eastAsia="標楷體" w:hAnsi="標楷體" w:cs="Times New Roman" w:hint="eastAsia"/>
        </w:rPr>
        <w:t xml:space="preserve"> </w:t>
      </w:r>
      <w:r w:rsidR="003E1176" w:rsidRPr="00FB1CA3">
        <w:rPr>
          <w:rFonts w:ascii="標楷體" w:eastAsia="標楷體" w:hAnsi="標楷體" w:cs="Times New Roman"/>
        </w:rPr>
        <w:t>1.部門主管對</w:t>
      </w:r>
      <w:r w:rsidR="005748FD" w:rsidRPr="00FB1CA3">
        <w:rPr>
          <w:rFonts w:ascii="標楷體" w:eastAsia="標楷體" w:hAnsi="標楷體" w:cs="Times New Roman" w:hint="eastAsia"/>
        </w:rPr>
        <w:t>職員工依程序</w:t>
      </w:r>
      <w:r w:rsidR="003E1176" w:rsidRPr="00FB1CA3">
        <w:rPr>
          <w:rFonts w:ascii="標楷體" w:eastAsia="標楷體" w:hAnsi="標楷體" w:cs="Times New Roman"/>
        </w:rPr>
        <w:t>進行年度考核時，依出勤、獎懲、平時工作表現或</w:t>
      </w:r>
      <w:r w:rsidR="00A30CCC" w:rsidRPr="00FB1CA3">
        <w:rPr>
          <w:rFonts w:ascii="標楷體" w:eastAsia="標楷體" w:hAnsi="標楷體" w:cs="Times New Roman"/>
        </w:rPr>
        <w:t>特殊</w:t>
      </w:r>
    </w:p>
    <w:p w:rsidR="009E2DF9" w:rsidRDefault="009E2DF9" w:rsidP="00A30CCC">
      <w:pPr>
        <w:pStyle w:val="Default"/>
        <w:ind w:leftChars="292" w:left="851" w:hanging="150"/>
        <w:jc w:val="distribute"/>
        <w:rPr>
          <w:rFonts w:ascii="標楷體" w:eastAsia="標楷體" w:hAnsi="標楷體" w:cs="Times New Roman"/>
        </w:rPr>
      </w:pPr>
      <w:r>
        <w:rPr>
          <w:rFonts w:ascii="標楷體" w:eastAsia="標楷體" w:hAnsi="標楷體" w:cs="Times New Roman" w:hint="eastAsia"/>
        </w:rPr>
        <w:t xml:space="preserve">     </w:t>
      </w:r>
      <w:r w:rsidR="003E1176" w:rsidRPr="00FB1CA3">
        <w:rPr>
          <w:rFonts w:ascii="標楷體" w:eastAsia="標楷體" w:hAnsi="標楷體" w:cs="Times New Roman"/>
        </w:rPr>
        <w:t>優良事蹟評定考績等級</w:t>
      </w:r>
      <w:r w:rsidR="005748FD" w:rsidRPr="00FB1CA3">
        <w:rPr>
          <w:rFonts w:ascii="標楷體" w:eastAsia="標楷體" w:hAnsi="標楷體" w:cs="Times New Roman" w:hint="eastAsia"/>
        </w:rPr>
        <w:t>，呈校長核定後</w:t>
      </w:r>
      <w:r w:rsidR="003E1176" w:rsidRPr="00FB1CA3">
        <w:rPr>
          <w:rFonts w:ascii="標楷體" w:eastAsia="標楷體" w:hAnsi="標楷體" w:cs="Times New Roman"/>
        </w:rPr>
        <w:t>做為年終及考核獎金發放或各項</w:t>
      </w:r>
      <w:r w:rsidR="00A30CCC" w:rsidRPr="00FB1CA3">
        <w:rPr>
          <w:rFonts w:ascii="標楷體" w:eastAsia="標楷體" w:hAnsi="標楷體" w:cs="Times New Roman"/>
        </w:rPr>
        <w:t>人事異動</w:t>
      </w:r>
    </w:p>
    <w:p w:rsidR="003E1176" w:rsidRPr="00FB1CA3" w:rsidRDefault="009E2DF9" w:rsidP="00864FDA">
      <w:pPr>
        <w:pStyle w:val="Default"/>
        <w:ind w:leftChars="292" w:left="851" w:hanging="150"/>
        <w:rPr>
          <w:rFonts w:ascii="標楷體" w:eastAsia="標楷體" w:hAnsi="標楷體" w:cs="Times New Roman"/>
        </w:rPr>
      </w:pPr>
      <w:r>
        <w:rPr>
          <w:rFonts w:ascii="標楷體" w:eastAsia="標楷體" w:hAnsi="標楷體" w:cs="Times New Roman" w:hint="eastAsia"/>
        </w:rPr>
        <w:t xml:space="preserve">     </w:t>
      </w:r>
      <w:r w:rsidR="003E1176" w:rsidRPr="00FB1CA3">
        <w:rPr>
          <w:rFonts w:ascii="標楷體" w:eastAsia="標楷體" w:hAnsi="標楷體" w:cs="Times New Roman"/>
        </w:rPr>
        <w:t>之依據。</w:t>
      </w:r>
    </w:p>
    <w:p w:rsidR="009E2DF9" w:rsidRDefault="00864FDA" w:rsidP="00A30CCC">
      <w:pPr>
        <w:pStyle w:val="Default"/>
        <w:ind w:leftChars="227" w:left="657" w:hanging="112"/>
        <w:jc w:val="distribute"/>
        <w:rPr>
          <w:rFonts w:ascii="標楷體" w:eastAsia="標楷體" w:hAnsi="標楷體" w:cs="Times New Roman"/>
        </w:rPr>
      </w:pPr>
      <w:r>
        <w:rPr>
          <w:rFonts w:ascii="標楷體" w:eastAsia="標楷體" w:hAnsi="標楷體" w:cs="Times New Roman" w:hint="eastAsia"/>
        </w:rPr>
        <w:t xml:space="preserve">  </w:t>
      </w:r>
      <w:r w:rsidR="009E2DF9">
        <w:rPr>
          <w:rFonts w:ascii="標楷體" w:eastAsia="標楷體" w:hAnsi="標楷體" w:cs="Times New Roman" w:hint="eastAsia"/>
        </w:rPr>
        <w:t xml:space="preserve"> </w:t>
      </w:r>
      <w:r>
        <w:rPr>
          <w:rFonts w:ascii="標楷體" w:eastAsia="標楷體" w:hAnsi="標楷體" w:cs="Times New Roman" w:hint="eastAsia"/>
        </w:rPr>
        <w:t xml:space="preserve"> </w:t>
      </w:r>
      <w:r w:rsidR="005748FD" w:rsidRPr="00FB1CA3">
        <w:rPr>
          <w:rFonts w:ascii="標楷體" w:eastAsia="標楷體" w:hAnsi="標楷體" w:cs="Times New Roman" w:hint="eastAsia"/>
        </w:rPr>
        <w:t>2.教師評量依規定程序評核送人事單位彙整後，</w:t>
      </w:r>
      <w:proofErr w:type="gramStart"/>
      <w:r w:rsidR="005748FD" w:rsidRPr="00FB1CA3">
        <w:rPr>
          <w:rFonts w:ascii="標楷體" w:eastAsia="標楷體" w:hAnsi="標楷體" w:cs="Times New Roman" w:hint="eastAsia"/>
        </w:rPr>
        <w:t>提校教</w:t>
      </w:r>
      <w:proofErr w:type="gramEnd"/>
      <w:r w:rsidR="005748FD" w:rsidRPr="00FB1CA3">
        <w:rPr>
          <w:rFonts w:ascii="標楷體" w:eastAsia="標楷體" w:hAnsi="標楷體" w:cs="Times New Roman" w:hint="eastAsia"/>
        </w:rPr>
        <w:t>評會確認；教師評量結</w:t>
      </w:r>
      <w:r w:rsidR="00A30CCC" w:rsidRPr="00FB1CA3">
        <w:rPr>
          <w:rFonts w:ascii="標楷體" w:eastAsia="標楷體" w:hAnsi="標楷體" w:cs="Times New Roman" w:hint="eastAsia"/>
        </w:rPr>
        <w:t>果，</w:t>
      </w:r>
    </w:p>
    <w:p w:rsidR="003E1176" w:rsidRDefault="009E2DF9" w:rsidP="007B71B7">
      <w:pPr>
        <w:pStyle w:val="Default"/>
        <w:ind w:leftChars="268" w:left="850" w:hanging="207"/>
        <w:rPr>
          <w:rFonts w:ascii="標楷體" w:eastAsia="標楷體" w:hAnsi="標楷體" w:cs="Times New Roman"/>
        </w:rPr>
      </w:pPr>
      <w:r>
        <w:rPr>
          <w:rFonts w:ascii="標楷體" w:eastAsia="標楷體" w:hAnsi="標楷體" w:cs="Times New Roman" w:hint="eastAsia"/>
        </w:rPr>
        <w:t xml:space="preserve">     </w:t>
      </w:r>
      <w:r w:rsidR="005748FD" w:rsidRPr="00FB1CA3">
        <w:rPr>
          <w:rFonts w:ascii="標楷體" w:eastAsia="標楷體" w:hAnsi="標楷體" w:cs="Times New Roman" w:hint="eastAsia"/>
        </w:rPr>
        <w:t>作為教師獎懲、續聘、停聘、</w:t>
      </w:r>
      <w:proofErr w:type="gramStart"/>
      <w:r w:rsidR="005748FD" w:rsidRPr="00FB1CA3">
        <w:rPr>
          <w:rFonts w:ascii="標楷體" w:eastAsia="標楷體" w:hAnsi="標楷體" w:cs="Times New Roman" w:hint="eastAsia"/>
        </w:rPr>
        <w:t>不</w:t>
      </w:r>
      <w:proofErr w:type="gramEnd"/>
      <w:r w:rsidR="005748FD" w:rsidRPr="00FB1CA3">
        <w:rPr>
          <w:rFonts w:ascii="標楷體" w:eastAsia="標楷體" w:hAnsi="標楷體" w:cs="Times New Roman" w:hint="eastAsia"/>
        </w:rPr>
        <w:t>續聘、升等、晉級之依據。</w:t>
      </w:r>
    </w:p>
    <w:p w:rsidR="00900744" w:rsidRDefault="00900744" w:rsidP="00900744">
      <w:pPr>
        <w:pStyle w:val="Default"/>
        <w:ind w:leftChars="292" w:left="851" w:hanging="150"/>
        <w:rPr>
          <w:rFonts w:ascii="標楷體" w:eastAsia="標楷體" w:hAnsi="標楷體" w:cs="Times New Roman"/>
        </w:rPr>
      </w:pPr>
      <w:r>
        <w:rPr>
          <w:rFonts w:ascii="標楷體" w:eastAsia="標楷體" w:hAnsi="標楷體" w:cs="Times New Roman" w:hint="eastAsia"/>
        </w:rPr>
        <w:t xml:space="preserve">   3.研究人員</w:t>
      </w:r>
      <w:proofErr w:type="gramStart"/>
      <w:r>
        <w:rPr>
          <w:rFonts w:ascii="標楷體" w:eastAsia="標楷體" w:hAnsi="標楷體" w:cs="Times New Roman" w:hint="eastAsia"/>
        </w:rPr>
        <w:t>評核依規定</w:t>
      </w:r>
      <w:proofErr w:type="gramEnd"/>
      <w:r>
        <w:rPr>
          <w:rFonts w:ascii="標楷體" w:eastAsia="標楷體" w:hAnsi="標楷體" w:cs="Times New Roman" w:hint="eastAsia"/>
        </w:rPr>
        <w:t>程序</w:t>
      </w:r>
      <w:r w:rsidRPr="00FB1CA3">
        <w:rPr>
          <w:rFonts w:ascii="標楷體" w:eastAsia="標楷體" w:hAnsi="標楷體" w:cs="Times New Roman" w:hint="eastAsia"/>
        </w:rPr>
        <w:t>送人事單位彙整後，</w:t>
      </w:r>
      <w:r>
        <w:rPr>
          <w:rFonts w:ascii="標楷體" w:eastAsia="標楷體" w:hAnsi="標楷體" w:cs="Times New Roman" w:hint="eastAsia"/>
        </w:rPr>
        <w:t>由研發長覆核，</w:t>
      </w:r>
      <w:r w:rsidRPr="00FB1CA3">
        <w:rPr>
          <w:rFonts w:ascii="標楷體" w:eastAsia="標楷體" w:hAnsi="標楷體" w:cs="Times New Roman" w:hint="eastAsia"/>
        </w:rPr>
        <w:t>呈校長核定後</w:t>
      </w:r>
      <w:r w:rsidRPr="00FB1CA3">
        <w:rPr>
          <w:rFonts w:ascii="標楷體" w:eastAsia="標楷體" w:hAnsi="標楷體" w:cs="Times New Roman"/>
        </w:rPr>
        <w:t>做為</w:t>
      </w:r>
    </w:p>
    <w:p w:rsidR="00900744" w:rsidRPr="00FB1CA3" w:rsidRDefault="00900744" w:rsidP="000F54E9">
      <w:pPr>
        <w:pStyle w:val="Default"/>
        <w:ind w:leftChars="292" w:left="851" w:hanging="150"/>
        <w:rPr>
          <w:rFonts w:ascii="標楷體" w:eastAsia="標楷體" w:hAnsi="標楷體" w:cs="Times New Roman"/>
        </w:rPr>
      </w:pPr>
      <w:r>
        <w:rPr>
          <w:rFonts w:ascii="標楷體" w:eastAsia="標楷體" w:hAnsi="標楷體" w:cs="Times New Roman" w:hint="eastAsia"/>
        </w:rPr>
        <w:t xml:space="preserve">     晉級續聘及工作獎金</w:t>
      </w:r>
      <w:r w:rsidRPr="00FB1CA3">
        <w:rPr>
          <w:rFonts w:ascii="標楷體" w:eastAsia="標楷體" w:hAnsi="標楷體" w:cs="Times New Roman"/>
        </w:rPr>
        <w:t>發放之依據。</w:t>
      </w:r>
    </w:p>
    <w:p w:rsidR="000028E2" w:rsidRPr="00FB1CA3" w:rsidRDefault="005748FD" w:rsidP="000028E2">
      <w:pPr>
        <w:pStyle w:val="Default"/>
        <w:ind w:leftChars="200" w:left="480"/>
        <w:rPr>
          <w:rFonts w:ascii="標楷體" w:eastAsia="標楷體" w:hAnsi="標楷體" w:cs="Times New Roman"/>
          <w:bCs/>
        </w:rPr>
      </w:pPr>
      <w:r w:rsidRPr="00FB1CA3">
        <w:rPr>
          <w:rFonts w:ascii="標楷體" w:eastAsia="標楷體" w:hAnsi="標楷體" w:cs="Times New Roman" w:hint="eastAsia"/>
          <w:bCs/>
        </w:rPr>
        <w:t>(十一)獎懲</w:t>
      </w:r>
    </w:p>
    <w:p w:rsidR="002E2145" w:rsidRDefault="009E2DF9" w:rsidP="00A30CCC">
      <w:pPr>
        <w:pStyle w:val="Default"/>
        <w:ind w:leftChars="257" w:left="881" w:hangingChars="110" w:hanging="264"/>
        <w:jc w:val="distribute"/>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5748FD" w:rsidRPr="00FB1CA3">
        <w:rPr>
          <w:rFonts w:ascii="標楷體" w:eastAsia="標楷體" w:hAnsi="標楷體" w:hint="eastAsia"/>
        </w:rPr>
        <w:t>1.職員工獎懲</w:t>
      </w:r>
      <w:r w:rsidR="000028E2" w:rsidRPr="00FB1CA3">
        <w:rPr>
          <w:rFonts w:ascii="標楷體" w:eastAsia="標楷體" w:hAnsi="標楷體" w:hint="eastAsia"/>
        </w:rPr>
        <w:t>依規定</w:t>
      </w:r>
      <w:r w:rsidR="005748FD" w:rsidRPr="00FB1CA3">
        <w:rPr>
          <w:rFonts w:ascii="標楷體" w:eastAsia="標楷體" w:hAnsi="標楷體" w:hint="eastAsia"/>
        </w:rPr>
        <w:t>應檢附具體事實足資證明，依獎懲程度不同，經規定程序審核</w:t>
      </w:r>
    </w:p>
    <w:p w:rsidR="000028E2" w:rsidRPr="00FB1CA3" w:rsidRDefault="002E2145" w:rsidP="000028E2">
      <w:pPr>
        <w:pStyle w:val="Default"/>
        <w:ind w:leftChars="257" w:left="881" w:hangingChars="110" w:hanging="264"/>
        <w:rPr>
          <w:rFonts w:ascii="標楷體" w:eastAsia="標楷體" w:hAnsi="標楷體"/>
        </w:rPr>
      </w:pPr>
      <w:r>
        <w:rPr>
          <w:rFonts w:ascii="標楷體" w:eastAsia="標楷體" w:hAnsi="標楷體" w:hint="eastAsia"/>
        </w:rPr>
        <w:t xml:space="preserve">      </w:t>
      </w:r>
      <w:r w:rsidR="005748FD" w:rsidRPr="00FB1CA3">
        <w:rPr>
          <w:rFonts w:ascii="標楷體" w:eastAsia="標楷體" w:hAnsi="標楷體" w:hint="eastAsia"/>
        </w:rPr>
        <w:t>通過，報請校長核定之。</w:t>
      </w:r>
    </w:p>
    <w:p w:rsidR="009E2DF9" w:rsidRDefault="009E2DF9" w:rsidP="000028E2">
      <w:pPr>
        <w:pStyle w:val="Default"/>
        <w:ind w:leftChars="257" w:left="881" w:hangingChars="110" w:hanging="264"/>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sidR="005748FD" w:rsidRPr="00FB1CA3">
        <w:rPr>
          <w:rFonts w:ascii="標楷體" w:eastAsia="標楷體" w:hAnsi="標楷體" w:hint="eastAsia"/>
        </w:rPr>
        <w:t>2.職員工獎懲</w:t>
      </w:r>
      <w:r w:rsidR="000028E2" w:rsidRPr="00FB1CA3">
        <w:rPr>
          <w:rFonts w:ascii="標楷體" w:eastAsia="標楷體" w:hAnsi="標楷體" w:hint="eastAsia"/>
        </w:rPr>
        <w:t>核定結果</w:t>
      </w:r>
      <w:r w:rsidR="005748FD" w:rsidRPr="00FB1CA3">
        <w:rPr>
          <w:rFonts w:ascii="標楷體" w:eastAsia="標楷體" w:hAnsi="標楷體" w:hint="eastAsia"/>
        </w:rPr>
        <w:t>以「人事通知單」通知當事人</w:t>
      </w:r>
      <w:r w:rsidR="000028E2" w:rsidRPr="00FB1CA3">
        <w:rPr>
          <w:rFonts w:ascii="標楷體" w:eastAsia="標楷體" w:hAnsi="標楷體" w:hint="eastAsia"/>
        </w:rPr>
        <w:t>，當事人對獎懲內容有異</w:t>
      </w:r>
      <w:r w:rsidR="00A30CCC" w:rsidRPr="00FB1CA3">
        <w:rPr>
          <w:rFonts w:ascii="標楷體" w:eastAsia="標楷體" w:hAnsi="標楷體" w:hint="eastAsia"/>
        </w:rPr>
        <w:t>議不</w:t>
      </w:r>
    </w:p>
    <w:p w:rsidR="005748FD" w:rsidRDefault="009E2DF9" w:rsidP="000028E2">
      <w:pPr>
        <w:pStyle w:val="Default"/>
        <w:ind w:leftChars="257" w:left="881" w:hangingChars="110" w:hanging="264"/>
        <w:rPr>
          <w:rFonts w:ascii="標楷體" w:eastAsia="標楷體" w:hAnsi="標楷體"/>
        </w:rPr>
      </w:pPr>
      <w:r>
        <w:rPr>
          <w:rFonts w:ascii="標楷體" w:eastAsia="標楷體" w:hAnsi="標楷體" w:hint="eastAsia"/>
        </w:rPr>
        <w:t xml:space="preserve">    </w:t>
      </w:r>
      <w:r w:rsidR="00864FDA">
        <w:rPr>
          <w:rFonts w:ascii="標楷體" w:eastAsia="標楷體" w:hAnsi="標楷體" w:hint="eastAsia"/>
        </w:rPr>
        <w:t xml:space="preserve"> </w:t>
      </w:r>
      <w:r>
        <w:rPr>
          <w:rFonts w:ascii="標楷體" w:eastAsia="標楷體" w:hAnsi="標楷體" w:hint="eastAsia"/>
        </w:rPr>
        <w:t xml:space="preserve"> </w:t>
      </w:r>
      <w:r w:rsidR="000028E2" w:rsidRPr="00FB1CA3">
        <w:rPr>
          <w:rFonts w:ascii="標楷體" w:eastAsia="標楷體" w:hAnsi="標楷體" w:hint="eastAsia"/>
        </w:rPr>
        <w:t>服提出申訴者，得</w:t>
      </w:r>
      <w:r w:rsidR="005748FD" w:rsidRPr="00FB1CA3">
        <w:rPr>
          <w:rFonts w:ascii="標楷體" w:eastAsia="標楷體" w:hAnsi="標楷體" w:hint="eastAsia"/>
        </w:rPr>
        <w:t>依規定受理。</w:t>
      </w:r>
    </w:p>
    <w:p w:rsidR="00F66860" w:rsidRPr="00F66860" w:rsidRDefault="00F66860" w:rsidP="00234B2D">
      <w:pPr>
        <w:autoSpaceDE w:val="0"/>
        <w:autoSpaceDN w:val="0"/>
        <w:spacing w:line="240" w:lineRule="auto"/>
        <w:jc w:val="both"/>
        <w:rPr>
          <w:rFonts w:ascii="標楷體" w:eastAsia="標楷體" w:hAnsi="標楷體"/>
          <w:szCs w:val="24"/>
        </w:rPr>
      </w:pPr>
    </w:p>
    <w:p w:rsidR="00BD1950" w:rsidRPr="00422158" w:rsidRDefault="009D1934" w:rsidP="00234B2D">
      <w:pPr>
        <w:autoSpaceDE w:val="0"/>
        <w:autoSpaceDN w:val="0"/>
        <w:spacing w:line="240" w:lineRule="auto"/>
        <w:jc w:val="both"/>
        <w:rPr>
          <w:rFonts w:ascii="標楷體" w:eastAsia="標楷體" w:hAnsi="標楷體"/>
          <w:b/>
          <w:bCs/>
        </w:rPr>
      </w:pPr>
      <w:r w:rsidRPr="00422158">
        <w:rPr>
          <w:rFonts w:ascii="標楷體" w:eastAsia="標楷體" w:hAnsi="標楷體" w:hint="eastAsia"/>
          <w:b/>
          <w:bCs/>
        </w:rPr>
        <w:t>五、</w:t>
      </w:r>
      <w:r w:rsidR="0008775E" w:rsidRPr="00422158">
        <w:rPr>
          <w:rFonts w:ascii="標楷體" w:eastAsia="標楷體" w:hAnsi="標楷體" w:hint="eastAsia"/>
          <w:b/>
          <w:bCs/>
        </w:rPr>
        <w:t>法令</w:t>
      </w:r>
      <w:r w:rsidR="00FA0E22" w:rsidRPr="00422158">
        <w:rPr>
          <w:rFonts w:ascii="標楷體" w:eastAsia="標楷體" w:hAnsi="標楷體" w:hint="eastAsia"/>
          <w:b/>
          <w:bCs/>
        </w:rPr>
        <w:t>及規章</w:t>
      </w:r>
      <w:r w:rsidR="0008775E" w:rsidRPr="00422158">
        <w:rPr>
          <w:rFonts w:ascii="標楷體" w:eastAsia="標楷體" w:hAnsi="標楷體" w:hint="eastAsia"/>
          <w:b/>
          <w:bCs/>
        </w:rPr>
        <w:t>依據</w:t>
      </w:r>
    </w:p>
    <w:p w:rsidR="000028E2" w:rsidRPr="00FB1CA3" w:rsidRDefault="000028E2" w:rsidP="000028E2">
      <w:pPr>
        <w:pStyle w:val="Default"/>
        <w:ind w:leftChars="200" w:left="480"/>
        <w:rPr>
          <w:rFonts w:ascii="標楷體" w:eastAsia="標楷體" w:hAnsi="標楷體"/>
          <w:bCs/>
        </w:rPr>
      </w:pPr>
      <w:r w:rsidRPr="00FB1CA3">
        <w:rPr>
          <w:rFonts w:ascii="標楷體" w:eastAsia="標楷體" w:hAnsi="標楷體" w:hint="eastAsia"/>
          <w:bCs/>
        </w:rPr>
        <w:t>(</w:t>
      </w:r>
      <w:proofErr w:type="gramStart"/>
      <w:r w:rsidRPr="00FB1CA3">
        <w:rPr>
          <w:rFonts w:ascii="標楷體" w:eastAsia="標楷體" w:hAnsi="標楷體" w:hint="eastAsia"/>
          <w:bCs/>
        </w:rPr>
        <w:t>一</w:t>
      </w:r>
      <w:proofErr w:type="gramEnd"/>
      <w:r w:rsidRPr="00FB1CA3">
        <w:rPr>
          <w:rFonts w:ascii="標楷體" w:eastAsia="標楷體" w:hAnsi="標楷體" w:hint="eastAsia"/>
          <w:bCs/>
        </w:rPr>
        <w:t>)聘僱</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lastRenderedPageBreak/>
        <w:t xml:space="preserve">   </w:t>
      </w:r>
      <w:r w:rsidR="000028E2" w:rsidRPr="00FB1CA3">
        <w:rPr>
          <w:rFonts w:ascii="標楷體" w:eastAsia="標楷體" w:hAnsi="標楷體" w:hint="eastAsia"/>
        </w:rPr>
        <w:t>1.本校組織規程。</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2.長庚大學教師聘任、升等及解聘辦法。</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3.長庚大學職工增補及任用辦法。</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4.教育人員任用條例。</w:t>
      </w:r>
    </w:p>
    <w:p w:rsidR="000028E2" w:rsidRPr="00FB1CA3" w:rsidRDefault="009E2DF9" w:rsidP="000028E2">
      <w:pPr>
        <w:pStyle w:val="Default"/>
        <w:ind w:leftChars="250" w:left="612" w:hangingChars="5" w:hanging="12"/>
        <w:rPr>
          <w:rFonts w:ascii="標楷體" w:eastAsia="標楷體" w:hAnsi="標楷體"/>
          <w:bCs/>
        </w:rPr>
      </w:pPr>
      <w:r>
        <w:rPr>
          <w:rFonts w:ascii="標楷體" w:eastAsia="標楷體" w:hAnsi="標楷體" w:hint="eastAsia"/>
          <w:bCs/>
        </w:rPr>
        <w:t xml:space="preserve">   </w:t>
      </w:r>
      <w:r w:rsidR="000028E2" w:rsidRPr="00FB1CA3">
        <w:rPr>
          <w:rFonts w:ascii="標楷體" w:eastAsia="標楷體" w:hAnsi="標楷體" w:hint="eastAsia"/>
          <w:bCs/>
        </w:rPr>
        <w:t>5.教育人員任用條例施行細則。</w:t>
      </w:r>
    </w:p>
    <w:p w:rsidR="002C4140" w:rsidRPr="002C4140" w:rsidRDefault="009E2DF9" w:rsidP="002C4140">
      <w:pPr>
        <w:pStyle w:val="Default"/>
        <w:ind w:leftChars="250" w:left="612" w:hangingChars="5" w:hanging="12"/>
        <w:rPr>
          <w:rFonts w:ascii="標楷體" w:eastAsia="標楷體" w:hAnsi="標楷體"/>
          <w:bCs/>
        </w:rPr>
      </w:pPr>
      <w:r>
        <w:rPr>
          <w:rFonts w:ascii="標楷體" w:eastAsia="標楷體" w:hAnsi="標楷體" w:hint="eastAsia"/>
          <w:bCs/>
        </w:rPr>
        <w:t xml:space="preserve">   </w:t>
      </w:r>
      <w:r w:rsidR="000028E2" w:rsidRPr="00FB1CA3">
        <w:rPr>
          <w:rFonts w:ascii="標楷體" w:eastAsia="標楷體" w:hAnsi="標楷體" w:hint="eastAsia"/>
          <w:bCs/>
        </w:rPr>
        <w:t>6.教師法</w:t>
      </w:r>
      <w:r w:rsidR="002C4140">
        <w:rPr>
          <w:rFonts w:ascii="標楷體" w:eastAsia="標楷體" w:hAnsi="標楷體" w:hint="eastAsia"/>
          <w:bCs/>
        </w:rPr>
        <w:t>。</w:t>
      </w:r>
    </w:p>
    <w:p w:rsidR="000028E2" w:rsidRPr="00FB1CA3" w:rsidRDefault="009E2DF9" w:rsidP="000028E2">
      <w:pPr>
        <w:pStyle w:val="Default"/>
        <w:ind w:leftChars="250" w:left="612" w:hangingChars="5" w:hanging="12"/>
        <w:rPr>
          <w:rFonts w:ascii="標楷體" w:eastAsia="標楷體" w:hAnsi="標楷體"/>
          <w:bCs/>
          <w:color w:val="000000" w:themeColor="text1"/>
        </w:rPr>
      </w:pPr>
      <w:r>
        <w:rPr>
          <w:rFonts w:ascii="標楷體" w:eastAsia="標楷體" w:hAnsi="標楷體" w:hint="eastAsia"/>
          <w:bCs/>
          <w:color w:val="000000" w:themeColor="text1"/>
        </w:rPr>
        <w:t xml:space="preserve">   </w:t>
      </w:r>
      <w:r w:rsidR="000028E2" w:rsidRPr="00FB1CA3">
        <w:rPr>
          <w:rFonts w:ascii="標楷體" w:eastAsia="標楷體" w:hAnsi="標楷體" w:hint="eastAsia"/>
          <w:bCs/>
          <w:color w:val="000000" w:themeColor="text1"/>
        </w:rPr>
        <w:t>7.學校財團法人及所設私立學校建立會計制度實施辦法。</w:t>
      </w:r>
    </w:p>
    <w:p w:rsidR="000028E2" w:rsidRDefault="009E2DF9" w:rsidP="007B71B7">
      <w:pPr>
        <w:pStyle w:val="Default"/>
        <w:ind w:leftChars="250" w:left="612" w:hangingChars="5" w:hanging="12"/>
        <w:rPr>
          <w:rFonts w:ascii="標楷體" w:eastAsia="標楷體" w:hAnsi="標楷體"/>
          <w:bCs/>
        </w:rPr>
      </w:pPr>
      <w:r>
        <w:rPr>
          <w:rFonts w:ascii="標楷體" w:eastAsia="標楷體" w:hAnsi="標楷體" w:hint="eastAsia"/>
          <w:bCs/>
        </w:rPr>
        <w:t xml:space="preserve">   </w:t>
      </w:r>
      <w:r w:rsidR="000028E2" w:rsidRPr="00FB1CA3">
        <w:rPr>
          <w:rFonts w:ascii="標楷體" w:eastAsia="標楷體" w:hAnsi="標楷體" w:hint="eastAsia"/>
          <w:bCs/>
        </w:rPr>
        <w:t>8.聘任專業技術人員擔任教學辦法。</w:t>
      </w:r>
    </w:p>
    <w:p w:rsidR="005B7717" w:rsidRPr="00FB1CA3" w:rsidRDefault="005B7717" w:rsidP="007B71B7">
      <w:pPr>
        <w:pStyle w:val="Default"/>
        <w:ind w:leftChars="250" w:left="612" w:hangingChars="5" w:hanging="12"/>
        <w:rPr>
          <w:rFonts w:ascii="標楷體" w:eastAsia="標楷體" w:hAnsi="標楷體"/>
          <w:bCs/>
        </w:rPr>
      </w:pPr>
      <w:r>
        <w:rPr>
          <w:rFonts w:ascii="標楷體" w:eastAsia="標楷體" w:hAnsi="標楷體" w:hint="eastAsia"/>
          <w:bCs/>
        </w:rPr>
        <w:t xml:space="preserve">   9.長庚大學研究人員聘任辦法</w:t>
      </w:r>
    </w:p>
    <w:p w:rsidR="000028E2" w:rsidRPr="00FB1CA3" w:rsidRDefault="000028E2" w:rsidP="000028E2">
      <w:pPr>
        <w:pStyle w:val="Default"/>
        <w:ind w:leftChars="200" w:left="480"/>
        <w:rPr>
          <w:rFonts w:ascii="標楷體" w:eastAsia="標楷體" w:hAnsi="標楷體"/>
          <w:bCs/>
        </w:rPr>
      </w:pPr>
      <w:r w:rsidRPr="00FB1CA3">
        <w:rPr>
          <w:rFonts w:ascii="標楷體" w:eastAsia="標楷體" w:hAnsi="標楷體" w:hint="eastAsia"/>
          <w:bCs/>
        </w:rPr>
        <w:t>(二)敘薪及待遇</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1.大專校院講師以上教師</w:t>
      </w:r>
      <w:proofErr w:type="gramStart"/>
      <w:r w:rsidR="000028E2" w:rsidRPr="00FB1CA3">
        <w:rPr>
          <w:rFonts w:ascii="標楷體" w:eastAsia="標楷體" w:hAnsi="標楷體" w:hint="eastAsia"/>
        </w:rPr>
        <w:t>採計曾</w:t>
      </w:r>
      <w:proofErr w:type="gramEnd"/>
      <w:r w:rsidR="000028E2" w:rsidRPr="00FB1CA3">
        <w:rPr>
          <w:rFonts w:ascii="標楷體" w:eastAsia="標楷體" w:hAnsi="標楷體" w:hint="eastAsia"/>
        </w:rPr>
        <w:t>任國內外私人機構年資提敘薪級原則。</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2.</w:t>
      </w:r>
      <w:r w:rsidR="000028E2" w:rsidRPr="00FB1CA3">
        <w:rPr>
          <w:rFonts w:ascii="標楷體" w:eastAsia="標楷體" w:hAnsi="標楷體"/>
        </w:rPr>
        <w:t>私立專科以上學校</w:t>
      </w:r>
      <w:proofErr w:type="gramStart"/>
      <w:r w:rsidR="000028E2" w:rsidRPr="00FB1CA3">
        <w:rPr>
          <w:rFonts w:ascii="標楷體" w:eastAsia="標楷體" w:hAnsi="標楷體"/>
        </w:rPr>
        <w:t>教職員工敘薪</w:t>
      </w:r>
      <w:proofErr w:type="gramEnd"/>
      <w:r w:rsidR="000028E2" w:rsidRPr="00FB1CA3">
        <w:rPr>
          <w:rFonts w:ascii="標楷體" w:eastAsia="標楷體" w:hAnsi="標楷體"/>
        </w:rPr>
        <w:t>原則</w:t>
      </w:r>
      <w:r w:rsidR="000028E2" w:rsidRPr="00FB1CA3">
        <w:rPr>
          <w:rFonts w:ascii="標楷體" w:eastAsia="標楷體" w:hAnsi="標楷體" w:hint="eastAsia"/>
        </w:rPr>
        <w:t>。</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3.長庚大學</w:t>
      </w:r>
      <w:proofErr w:type="gramStart"/>
      <w:r w:rsidR="000028E2" w:rsidRPr="00FB1CA3">
        <w:rPr>
          <w:rFonts w:ascii="標楷體" w:eastAsia="標楷體" w:hAnsi="標楷體" w:hint="eastAsia"/>
        </w:rPr>
        <w:t>教職員工敘薪</w:t>
      </w:r>
      <w:proofErr w:type="gramEnd"/>
      <w:r w:rsidR="000028E2" w:rsidRPr="00FB1CA3">
        <w:rPr>
          <w:rFonts w:ascii="標楷體" w:eastAsia="標楷體" w:hAnsi="標楷體" w:hint="eastAsia"/>
        </w:rPr>
        <w:t>辦法。</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4.長庚大學薪資管理辦法。</w:t>
      </w:r>
    </w:p>
    <w:p w:rsidR="000028E2" w:rsidRPr="00FB1CA3" w:rsidRDefault="009E2DF9" w:rsidP="007B71B7">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5.長庚大學教師授課終點核計辦法。</w:t>
      </w:r>
    </w:p>
    <w:p w:rsidR="000028E2" w:rsidRPr="00FB1CA3" w:rsidRDefault="000028E2" w:rsidP="000028E2">
      <w:pPr>
        <w:pStyle w:val="Default"/>
        <w:ind w:leftChars="200" w:left="480"/>
        <w:rPr>
          <w:rFonts w:ascii="標楷體" w:eastAsia="標楷體" w:hAnsi="標楷體"/>
          <w:bCs/>
        </w:rPr>
      </w:pPr>
      <w:r w:rsidRPr="00FB1CA3">
        <w:rPr>
          <w:rFonts w:ascii="標楷體" w:eastAsia="標楷體" w:hAnsi="標楷體" w:hint="eastAsia"/>
        </w:rPr>
        <w:t>(三)</w:t>
      </w:r>
      <w:r w:rsidRPr="00FB1CA3">
        <w:rPr>
          <w:rFonts w:ascii="標楷體" w:eastAsia="標楷體" w:hAnsi="標楷體" w:hint="eastAsia"/>
          <w:bCs/>
        </w:rPr>
        <w:t>福利及保險</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1.公教人員保險法。</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2.勞工保險條例。</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3.全民健康保險法。</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4.公教人員保險法施行細則。</w:t>
      </w:r>
    </w:p>
    <w:p w:rsidR="000028E2" w:rsidRPr="00FB1CA3" w:rsidRDefault="009E2DF9" w:rsidP="000028E2">
      <w:pPr>
        <w:pStyle w:val="Default"/>
        <w:ind w:leftChars="250" w:left="612" w:hangingChars="5" w:hanging="12"/>
        <w:rPr>
          <w:rFonts w:ascii="標楷體" w:eastAsia="標楷體" w:hAnsi="標楷體"/>
        </w:rPr>
      </w:pPr>
      <w:r>
        <w:rPr>
          <w:rFonts w:ascii="標楷體" w:eastAsia="標楷體" w:hAnsi="標楷體" w:hint="eastAsia"/>
        </w:rPr>
        <w:t xml:space="preserve">   </w:t>
      </w:r>
      <w:r w:rsidR="000028E2" w:rsidRPr="00FB1CA3">
        <w:rPr>
          <w:rFonts w:ascii="標楷體" w:eastAsia="標楷體" w:hAnsi="標楷體" w:hint="eastAsia"/>
        </w:rPr>
        <w:t>5.勞工保險條例施行細則。</w:t>
      </w:r>
    </w:p>
    <w:p w:rsidR="000028E2" w:rsidRPr="00FB1CA3" w:rsidRDefault="009E2DF9" w:rsidP="000028E2">
      <w:pPr>
        <w:pStyle w:val="Default"/>
        <w:ind w:leftChars="250" w:left="612" w:hangingChars="5" w:hanging="12"/>
        <w:rPr>
          <w:rFonts w:ascii="標楷體" w:eastAsia="標楷體" w:hAnsi="標楷體" w:cs="Times New Roman"/>
        </w:rPr>
      </w:pPr>
      <w:r>
        <w:rPr>
          <w:rFonts w:ascii="標楷體" w:eastAsia="標楷體" w:hAnsi="標楷體" w:cs="Times New Roman" w:hint="eastAsia"/>
        </w:rPr>
        <w:t xml:space="preserve">   </w:t>
      </w:r>
      <w:r w:rsidR="000028E2" w:rsidRPr="00FB1CA3">
        <w:rPr>
          <w:rFonts w:ascii="標楷體" w:eastAsia="標楷體" w:hAnsi="標楷體" w:cs="Times New Roman" w:hint="eastAsia"/>
        </w:rPr>
        <w:t>6.全民健康保險法施行細則。</w:t>
      </w:r>
    </w:p>
    <w:p w:rsidR="000028E2" w:rsidRPr="00FB1CA3" w:rsidRDefault="009E2DF9" w:rsidP="000028E2">
      <w:pPr>
        <w:pStyle w:val="Default"/>
        <w:ind w:leftChars="250" w:left="612" w:hangingChars="5" w:hanging="12"/>
        <w:rPr>
          <w:rFonts w:ascii="標楷體" w:eastAsia="標楷體" w:hAnsi="標楷體" w:cs="Times New Roman"/>
        </w:rPr>
      </w:pPr>
      <w:r>
        <w:rPr>
          <w:rFonts w:ascii="標楷體" w:eastAsia="標楷體" w:hAnsi="標楷體" w:cs="Times New Roman" w:hint="eastAsia"/>
        </w:rPr>
        <w:t xml:space="preserve">   </w:t>
      </w:r>
      <w:r w:rsidR="000028E2" w:rsidRPr="00FB1CA3">
        <w:rPr>
          <w:rFonts w:ascii="標楷體" w:eastAsia="標楷體" w:hAnsi="標楷體" w:cs="Times New Roman" w:hint="eastAsia"/>
        </w:rPr>
        <w:t>7.長庚大學</w:t>
      </w:r>
      <w:r w:rsidR="000028E2" w:rsidRPr="00FB1CA3">
        <w:rPr>
          <w:rFonts w:ascii="標楷體" w:eastAsia="標楷體" w:hAnsi="標楷體" w:cs="Times New Roman"/>
        </w:rPr>
        <w:t>婚</w:t>
      </w:r>
      <w:proofErr w:type="gramStart"/>
      <w:r w:rsidR="000028E2" w:rsidRPr="00FB1CA3">
        <w:rPr>
          <w:rFonts w:ascii="標楷體" w:eastAsia="標楷體" w:hAnsi="標楷體" w:cs="Times New Roman"/>
        </w:rPr>
        <w:t>喪賀奠</w:t>
      </w:r>
      <w:proofErr w:type="gramEnd"/>
      <w:r w:rsidR="000028E2" w:rsidRPr="00FB1CA3">
        <w:rPr>
          <w:rFonts w:ascii="標楷體" w:eastAsia="標楷體" w:hAnsi="標楷體" w:cs="Times New Roman"/>
        </w:rPr>
        <w:t>辦法</w:t>
      </w:r>
      <w:r w:rsidR="006E1061" w:rsidRPr="00FB1CA3">
        <w:rPr>
          <w:rFonts w:ascii="標楷體" w:eastAsia="標楷體" w:hAnsi="標楷體" w:cs="Times New Roman" w:hint="eastAsia"/>
        </w:rPr>
        <w:t>。</w:t>
      </w:r>
    </w:p>
    <w:p w:rsidR="000028E2" w:rsidRPr="00FB1CA3" w:rsidRDefault="009E2DF9" w:rsidP="006E1061">
      <w:pPr>
        <w:pStyle w:val="Default"/>
        <w:ind w:leftChars="180" w:left="432" w:firstLineChars="69" w:firstLine="166"/>
        <w:rPr>
          <w:rFonts w:ascii="標楷體" w:eastAsia="標楷體" w:hAnsi="標楷體" w:cs="Times New Roman"/>
        </w:rPr>
      </w:pPr>
      <w:r>
        <w:rPr>
          <w:rFonts w:ascii="標楷體" w:eastAsia="標楷體" w:hAnsi="標楷體" w:cs="Times New Roman" w:hint="eastAsia"/>
        </w:rPr>
        <w:t xml:space="preserve">   </w:t>
      </w:r>
      <w:r w:rsidR="006E1061" w:rsidRPr="00FB1CA3">
        <w:rPr>
          <w:rFonts w:ascii="標楷體" w:eastAsia="標楷體" w:hAnsi="標楷體" w:cs="Times New Roman" w:hint="eastAsia"/>
        </w:rPr>
        <w:t>8.長庚大學</w:t>
      </w:r>
      <w:r w:rsidR="006E1061" w:rsidRPr="00FB1CA3">
        <w:rPr>
          <w:rFonts w:ascii="標楷體" w:eastAsia="標楷體" w:hAnsi="標楷體" w:cs="Times New Roman"/>
        </w:rPr>
        <w:t>資深敬業教職員工獎勵辦法</w:t>
      </w:r>
      <w:r w:rsidR="006E1061" w:rsidRPr="00FB1CA3">
        <w:rPr>
          <w:rFonts w:ascii="標楷體" w:eastAsia="標楷體" w:hAnsi="標楷體" w:cs="Times New Roman" w:hint="eastAsia"/>
        </w:rPr>
        <w:t>。</w:t>
      </w:r>
    </w:p>
    <w:p w:rsidR="000028E2" w:rsidRPr="00FB1CA3" w:rsidRDefault="009E2DF9" w:rsidP="007B71B7">
      <w:pPr>
        <w:pStyle w:val="Default"/>
        <w:ind w:leftChars="250" w:left="612" w:hangingChars="5" w:hanging="12"/>
        <w:rPr>
          <w:rFonts w:ascii="標楷體" w:eastAsia="標楷體" w:hAnsi="標楷體" w:cs="Times New Roman"/>
        </w:rPr>
      </w:pPr>
      <w:r>
        <w:rPr>
          <w:rFonts w:ascii="標楷體" w:eastAsia="標楷體" w:hAnsi="標楷體" w:cs="Times New Roman" w:hint="eastAsia"/>
        </w:rPr>
        <w:t xml:space="preserve">   </w:t>
      </w:r>
      <w:r w:rsidR="006E1061" w:rsidRPr="00FB1CA3">
        <w:rPr>
          <w:rFonts w:ascii="標楷體" w:eastAsia="標楷體" w:hAnsi="標楷體" w:cs="Times New Roman" w:hint="eastAsia"/>
        </w:rPr>
        <w:t>9.長庚大學教職員工年終獎金核給辦法。</w:t>
      </w:r>
    </w:p>
    <w:p w:rsidR="005160BE" w:rsidRPr="00FB1CA3" w:rsidRDefault="000028E2" w:rsidP="009436CC">
      <w:pPr>
        <w:pStyle w:val="Default"/>
        <w:ind w:leftChars="178" w:left="960" w:hangingChars="222" w:hanging="533"/>
        <w:rPr>
          <w:rFonts w:ascii="標楷體" w:eastAsia="標楷體" w:hAnsi="標楷體" w:cs="Times New Roman"/>
          <w:bCs/>
        </w:rPr>
      </w:pPr>
      <w:r w:rsidRPr="00FB1CA3">
        <w:rPr>
          <w:rFonts w:ascii="標楷體" w:eastAsia="標楷體" w:hAnsi="標楷體" w:cs="Times New Roman" w:hint="eastAsia"/>
        </w:rPr>
        <w:t>(四)</w:t>
      </w:r>
      <w:r w:rsidRPr="00FB1CA3">
        <w:rPr>
          <w:rFonts w:ascii="標楷體" w:eastAsia="標楷體" w:hAnsi="標楷體" w:cs="Times New Roman" w:hint="eastAsia"/>
          <w:bCs/>
        </w:rPr>
        <w:t>退休、撫</w:t>
      </w:r>
      <w:proofErr w:type="gramStart"/>
      <w:r w:rsidRPr="00FB1CA3">
        <w:rPr>
          <w:rFonts w:ascii="標楷體" w:eastAsia="標楷體" w:hAnsi="標楷體" w:cs="Times New Roman" w:hint="eastAsia"/>
          <w:bCs/>
        </w:rPr>
        <w:t>卹</w:t>
      </w:r>
      <w:proofErr w:type="gramEnd"/>
      <w:r w:rsidRPr="00FB1CA3">
        <w:rPr>
          <w:rFonts w:ascii="標楷體" w:eastAsia="標楷體" w:hAnsi="標楷體" w:cs="Times New Roman" w:hint="eastAsia"/>
          <w:bCs/>
        </w:rPr>
        <w:t>及資遣</w:t>
      </w:r>
    </w:p>
    <w:p w:rsidR="00F04F27" w:rsidRPr="00F04F27" w:rsidRDefault="005160BE" w:rsidP="00F04F27">
      <w:pPr>
        <w:pStyle w:val="Default"/>
        <w:ind w:leftChars="178" w:left="960" w:hangingChars="222" w:hanging="533"/>
        <w:rPr>
          <w:rFonts w:ascii="標楷體" w:eastAsia="標楷體" w:hAnsi="標楷體"/>
        </w:rPr>
      </w:pPr>
      <w:r w:rsidRPr="00FB1CA3">
        <w:rPr>
          <w:rFonts w:ascii="標楷體" w:eastAsia="標楷體" w:hAnsi="標楷體" w:cs="Times New Roman" w:hint="eastAsia"/>
          <w:bCs/>
        </w:rPr>
        <w:t xml:space="preserve">    </w:t>
      </w:r>
      <w:r w:rsidR="00F04F27" w:rsidRPr="00F04F27">
        <w:rPr>
          <w:rFonts w:ascii="標楷體" w:eastAsia="標楷體" w:hAnsi="標楷體" w:cs="Times New Roman" w:hint="eastAsia"/>
          <w:bCs/>
        </w:rPr>
        <w:t xml:space="preserve"> </w:t>
      </w:r>
      <w:r w:rsidR="00F04F27" w:rsidRPr="00F04F27">
        <w:rPr>
          <w:rFonts w:ascii="標楷體" w:eastAsia="標楷體" w:hAnsi="標楷體" w:hint="eastAsia"/>
        </w:rPr>
        <w:t>1.教師法</w:t>
      </w:r>
      <w:r w:rsidR="00F04F27">
        <w:rPr>
          <w:rFonts w:ascii="標楷體" w:eastAsia="標楷體" w:hAnsi="標楷體" w:hint="eastAsia"/>
        </w:rPr>
        <w:t>。</w:t>
      </w:r>
    </w:p>
    <w:p w:rsidR="00F04F27" w:rsidRPr="00F04F27" w:rsidRDefault="00F04F27" w:rsidP="00F04F27">
      <w:pPr>
        <w:pStyle w:val="Default"/>
        <w:ind w:leftChars="178" w:left="960" w:hangingChars="222" w:hanging="533"/>
        <w:rPr>
          <w:rFonts w:ascii="標楷體" w:eastAsia="標楷體" w:hAnsi="標楷體"/>
        </w:rPr>
      </w:pPr>
      <w:r w:rsidRPr="00F04F27">
        <w:rPr>
          <w:rFonts w:ascii="標楷體" w:eastAsia="標楷體" w:hAnsi="標楷體" w:hint="eastAsia"/>
        </w:rPr>
        <w:t xml:space="preserve">  </w:t>
      </w:r>
      <w:r>
        <w:rPr>
          <w:rFonts w:ascii="標楷體" w:eastAsia="標楷體" w:hAnsi="標楷體" w:hint="eastAsia"/>
        </w:rPr>
        <w:t xml:space="preserve">   2.</w:t>
      </w:r>
      <w:r w:rsidRPr="00F04F27">
        <w:rPr>
          <w:rFonts w:ascii="標楷體" w:eastAsia="標楷體" w:hAnsi="標楷體" w:hint="eastAsia"/>
        </w:rPr>
        <w:t>教師法施行細則</w:t>
      </w:r>
      <w:r>
        <w:rPr>
          <w:rFonts w:ascii="標楷體" w:eastAsia="標楷體" w:hAnsi="標楷體" w:hint="eastAsia"/>
        </w:rPr>
        <w:t>。</w:t>
      </w:r>
    </w:p>
    <w:p w:rsidR="00F04F27" w:rsidRPr="00F04F27" w:rsidRDefault="00F04F27" w:rsidP="00F04F27">
      <w:pPr>
        <w:pStyle w:val="Default"/>
        <w:ind w:leftChars="178" w:left="960" w:hangingChars="222" w:hanging="533"/>
        <w:rPr>
          <w:rFonts w:ascii="標楷體" w:eastAsia="標楷體" w:hAnsi="標楷體"/>
        </w:rPr>
      </w:pPr>
      <w:r w:rsidRPr="00F04F27">
        <w:rPr>
          <w:rFonts w:ascii="標楷體" w:eastAsia="標楷體" w:hAnsi="標楷體" w:hint="eastAsia"/>
        </w:rPr>
        <w:t xml:space="preserve">  </w:t>
      </w:r>
      <w:r>
        <w:rPr>
          <w:rFonts w:ascii="標楷體" w:eastAsia="標楷體" w:hAnsi="標楷體" w:hint="eastAsia"/>
        </w:rPr>
        <w:t xml:space="preserve">   3.</w:t>
      </w:r>
      <w:r w:rsidRPr="00F04F27">
        <w:rPr>
          <w:rFonts w:ascii="標楷體" w:eastAsia="標楷體" w:hAnsi="標楷體" w:hint="eastAsia"/>
        </w:rPr>
        <w:t>學校法人及其所屬私立學校教職員退休撫</w:t>
      </w:r>
      <w:proofErr w:type="gramStart"/>
      <w:r w:rsidRPr="00F04F27">
        <w:rPr>
          <w:rFonts w:ascii="標楷體" w:eastAsia="標楷體" w:hAnsi="標楷體" w:hint="eastAsia"/>
        </w:rPr>
        <w:t>卹</w:t>
      </w:r>
      <w:proofErr w:type="gramEnd"/>
      <w:r w:rsidRPr="00F04F27">
        <w:rPr>
          <w:rFonts w:ascii="標楷體" w:eastAsia="標楷體" w:hAnsi="標楷體" w:hint="eastAsia"/>
        </w:rPr>
        <w:t>離職資遣條例</w:t>
      </w:r>
      <w:r>
        <w:rPr>
          <w:rFonts w:ascii="標楷體" w:eastAsia="標楷體" w:hAnsi="標楷體" w:hint="eastAsia"/>
        </w:rPr>
        <w:t>。</w:t>
      </w:r>
    </w:p>
    <w:p w:rsidR="00F04F27" w:rsidRPr="00F04F27" w:rsidRDefault="00F04F27" w:rsidP="00F04F27">
      <w:pPr>
        <w:pStyle w:val="Default"/>
        <w:ind w:leftChars="178" w:left="960" w:hangingChars="222" w:hanging="533"/>
        <w:rPr>
          <w:rFonts w:ascii="標楷體" w:eastAsia="標楷體" w:hAnsi="標楷體"/>
        </w:rPr>
      </w:pPr>
      <w:r w:rsidRPr="00F04F27">
        <w:rPr>
          <w:rFonts w:ascii="標楷體" w:eastAsia="標楷體" w:hAnsi="標楷體" w:hint="eastAsia"/>
        </w:rPr>
        <w:t xml:space="preserve">  </w:t>
      </w:r>
      <w:r>
        <w:rPr>
          <w:rFonts w:ascii="標楷體" w:eastAsia="標楷體" w:hAnsi="標楷體" w:hint="eastAsia"/>
        </w:rPr>
        <w:t xml:space="preserve">   4.</w:t>
      </w:r>
      <w:r w:rsidRPr="00F04F27">
        <w:rPr>
          <w:rFonts w:ascii="標楷體" w:eastAsia="標楷體" w:hAnsi="標楷體" w:hint="eastAsia"/>
        </w:rPr>
        <w:t>學校法人及其所屬私立學校教職員退休撫</w:t>
      </w:r>
      <w:proofErr w:type="gramStart"/>
      <w:r w:rsidRPr="00F04F27">
        <w:rPr>
          <w:rFonts w:ascii="標楷體" w:eastAsia="標楷體" w:hAnsi="標楷體" w:hint="eastAsia"/>
        </w:rPr>
        <w:t>卹</w:t>
      </w:r>
      <w:proofErr w:type="gramEnd"/>
      <w:r w:rsidRPr="00F04F27">
        <w:rPr>
          <w:rFonts w:ascii="標楷體" w:eastAsia="標楷體" w:hAnsi="標楷體" w:hint="eastAsia"/>
        </w:rPr>
        <w:t>離職資遣條例施行細則</w:t>
      </w:r>
      <w:r>
        <w:rPr>
          <w:rFonts w:ascii="標楷體" w:eastAsia="標楷體" w:hAnsi="標楷體" w:hint="eastAsia"/>
        </w:rPr>
        <w:t>。</w:t>
      </w:r>
    </w:p>
    <w:p w:rsidR="006E1061" w:rsidRPr="00F04F27" w:rsidRDefault="00F04F27" w:rsidP="009436CC">
      <w:pPr>
        <w:pStyle w:val="Default"/>
        <w:ind w:leftChars="178" w:left="960" w:hangingChars="222" w:hanging="533"/>
        <w:rPr>
          <w:rFonts w:ascii="標楷體" w:eastAsia="標楷體" w:hAnsi="標楷體" w:cs="Times New Roman"/>
          <w:bCs/>
        </w:rPr>
      </w:pPr>
      <w:r w:rsidRPr="00F04F27">
        <w:rPr>
          <w:rFonts w:ascii="標楷體" w:eastAsia="標楷體" w:hAnsi="標楷體" w:hint="eastAsia"/>
        </w:rPr>
        <w:t xml:space="preserve">  </w:t>
      </w:r>
      <w:r>
        <w:rPr>
          <w:rFonts w:ascii="標楷體" w:eastAsia="標楷體" w:hAnsi="標楷體" w:hint="eastAsia"/>
        </w:rPr>
        <w:t xml:space="preserve">   5.</w:t>
      </w:r>
      <w:r w:rsidRPr="00F04F27">
        <w:rPr>
          <w:rFonts w:ascii="標楷體" w:eastAsia="標楷體" w:hAnsi="標楷體" w:hint="eastAsia"/>
        </w:rPr>
        <w:t>公教人員保險及相關法規彙編。</w:t>
      </w:r>
    </w:p>
    <w:p w:rsidR="007B71B7" w:rsidRPr="00FB1CA3" w:rsidRDefault="007B71B7" w:rsidP="009436CC">
      <w:pPr>
        <w:pStyle w:val="Default"/>
        <w:ind w:leftChars="169" w:left="612" w:hangingChars="86" w:hanging="206"/>
        <w:rPr>
          <w:rFonts w:ascii="標楷體" w:eastAsia="標楷體" w:hAnsi="標楷體"/>
          <w:bCs/>
        </w:rPr>
      </w:pPr>
      <w:r w:rsidRPr="00FB1CA3">
        <w:rPr>
          <w:rFonts w:ascii="標楷體" w:eastAsia="標楷體" w:hAnsi="標楷體" w:hint="eastAsia"/>
        </w:rPr>
        <w:t>(五)</w:t>
      </w:r>
      <w:r w:rsidRPr="00FB1CA3">
        <w:rPr>
          <w:rFonts w:ascii="標楷體" w:eastAsia="標楷體" w:hAnsi="標楷體" w:hint="eastAsia"/>
          <w:bCs/>
        </w:rPr>
        <w:t>出勤</w:t>
      </w:r>
    </w:p>
    <w:p w:rsidR="007B71B7" w:rsidRPr="00FB1CA3" w:rsidRDefault="000D66D3" w:rsidP="007B71B7">
      <w:pPr>
        <w:pStyle w:val="Default"/>
        <w:ind w:leftChars="250" w:left="612" w:hangingChars="5" w:hanging="12"/>
        <w:rPr>
          <w:rFonts w:ascii="標楷體" w:eastAsia="標楷體" w:hAnsi="標楷體"/>
        </w:rPr>
      </w:pPr>
      <w:r>
        <w:rPr>
          <w:rFonts w:ascii="標楷體" w:eastAsia="標楷體" w:hAnsi="標楷體" w:hint="eastAsia"/>
        </w:rPr>
        <w:t xml:space="preserve">   </w:t>
      </w:r>
      <w:r w:rsidR="007B71B7" w:rsidRPr="00FB1CA3">
        <w:rPr>
          <w:rFonts w:ascii="標楷體" w:eastAsia="標楷體" w:hAnsi="標楷體" w:hint="eastAsia"/>
        </w:rPr>
        <w:t>1.長庚大學考勤管理辦法。</w:t>
      </w:r>
    </w:p>
    <w:p w:rsidR="007B71B7" w:rsidRPr="00FB1CA3" w:rsidRDefault="000D66D3" w:rsidP="007B71B7">
      <w:pPr>
        <w:pStyle w:val="Default"/>
        <w:ind w:leftChars="250" w:left="612" w:hangingChars="5" w:hanging="12"/>
        <w:rPr>
          <w:rFonts w:ascii="標楷體" w:eastAsia="標楷體" w:hAnsi="標楷體"/>
        </w:rPr>
      </w:pPr>
      <w:r>
        <w:rPr>
          <w:rFonts w:ascii="標楷體" w:eastAsia="標楷體" w:hAnsi="標楷體" w:hint="eastAsia"/>
        </w:rPr>
        <w:t xml:space="preserve">   </w:t>
      </w:r>
      <w:r w:rsidR="007B71B7" w:rsidRPr="00FB1CA3">
        <w:rPr>
          <w:rFonts w:ascii="標楷體" w:eastAsia="標楷體" w:hAnsi="標楷體" w:hint="eastAsia"/>
        </w:rPr>
        <w:t>2.長庚大學人事管理規則。</w:t>
      </w:r>
    </w:p>
    <w:p w:rsidR="007B71B7" w:rsidRPr="00FB1CA3" w:rsidRDefault="007B71B7" w:rsidP="007B71B7">
      <w:pPr>
        <w:pStyle w:val="Default"/>
        <w:ind w:leftChars="164" w:left="406" w:hangingChars="5" w:hanging="12"/>
        <w:rPr>
          <w:rFonts w:ascii="標楷體" w:eastAsia="標楷體" w:hAnsi="標楷體"/>
          <w:bCs/>
        </w:rPr>
      </w:pPr>
      <w:r w:rsidRPr="00FB1CA3">
        <w:rPr>
          <w:rFonts w:ascii="標楷體" w:eastAsia="標楷體" w:hAnsi="標楷體" w:hint="eastAsia"/>
        </w:rPr>
        <w:lastRenderedPageBreak/>
        <w:t>(六)</w:t>
      </w:r>
      <w:r w:rsidRPr="00FB1CA3">
        <w:rPr>
          <w:rFonts w:ascii="標楷體" w:eastAsia="標楷體" w:hAnsi="標楷體" w:hint="eastAsia"/>
          <w:bCs/>
        </w:rPr>
        <w:t>差假</w:t>
      </w:r>
    </w:p>
    <w:p w:rsidR="007B71B7" w:rsidRPr="00FB1CA3" w:rsidRDefault="000D66D3" w:rsidP="007B71B7">
      <w:pPr>
        <w:pStyle w:val="Default"/>
        <w:ind w:leftChars="250" w:left="612" w:hangingChars="5" w:hanging="12"/>
        <w:rPr>
          <w:rFonts w:ascii="標楷體" w:eastAsia="標楷體" w:hAnsi="標楷體"/>
        </w:rPr>
      </w:pPr>
      <w:r>
        <w:rPr>
          <w:rFonts w:ascii="標楷體" w:eastAsia="標楷體" w:hAnsi="標楷體" w:hint="eastAsia"/>
        </w:rPr>
        <w:t xml:space="preserve">   </w:t>
      </w:r>
      <w:r w:rsidR="007B71B7" w:rsidRPr="00FB1CA3">
        <w:rPr>
          <w:rFonts w:ascii="標楷體" w:eastAsia="標楷體" w:hAnsi="標楷體" w:hint="eastAsia"/>
        </w:rPr>
        <w:t>1.長庚大學考勤管理辦法。</w:t>
      </w:r>
    </w:p>
    <w:p w:rsidR="007B71B7" w:rsidRPr="00FB1CA3" w:rsidRDefault="000D66D3" w:rsidP="007B71B7">
      <w:pPr>
        <w:pStyle w:val="Default"/>
        <w:ind w:leftChars="250" w:left="612" w:hangingChars="5" w:hanging="12"/>
        <w:rPr>
          <w:rFonts w:ascii="標楷體" w:eastAsia="標楷體" w:hAnsi="標楷體"/>
        </w:rPr>
      </w:pPr>
      <w:r>
        <w:rPr>
          <w:rFonts w:ascii="標楷體" w:eastAsia="標楷體" w:hAnsi="標楷體" w:hint="eastAsia"/>
        </w:rPr>
        <w:t xml:space="preserve">   </w:t>
      </w:r>
      <w:r w:rsidR="007B71B7" w:rsidRPr="00FB1CA3">
        <w:rPr>
          <w:rFonts w:ascii="標楷體" w:eastAsia="標楷體" w:hAnsi="標楷體" w:hint="eastAsia"/>
        </w:rPr>
        <w:t>2.長庚大學人事管理規則。</w:t>
      </w:r>
    </w:p>
    <w:p w:rsidR="007B71B7" w:rsidRPr="00FB1CA3" w:rsidRDefault="000D66D3" w:rsidP="007B71B7">
      <w:pPr>
        <w:pStyle w:val="Default"/>
        <w:ind w:leftChars="250" w:left="612" w:hangingChars="5" w:hanging="12"/>
        <w:rPr>
          <w:rFonts w:ascii="標楷體" w:eastAsia="標楷體" w:hAnsi="標楷體"/>
          <w:bCs/>
        </w:rPr>
      </w:pPr>
      <w:r>
        <w:rPr>
          <w:rFonts w:ascii="標楷體" w:eastAsia="標楷體" w:hAnsi="標楷體" w:hint="eastAsia"/>
          <w:bCs/>
        </w:rPr>
        <w:t xml:space="preserve">   </w:t>
      </w:r>
      <w:r w:rsidR="007B71B7" w:rsidRPr="00FB1CA3">
        <w:rPr>
          <w:rFonts w:ascii="標楷體" w:eastAsia="標楷體" w:hAnsi="標楷體" w:hint="eastAsia"/>
          <w:bCs/>
        </w:rPr>
        <w:t>3.長庚大學出差辦法。</w:t>
      </w:r>
    </w:p>
    <w:p w:rsidR="007B71B7" w:rsidRPr="00FB1CA3" w:rsidRDefault="000D66D3" w:rsidP="007B71B7">
      <w:pPr>
        <w:pStyle w:val="Default"/>
        <w:ind w:leftChars="250" w:left="612" w:hangingChars="5" w:hanging="12"/>
        <w:rPr>
          <w:rFonts w:ascii="標楷體" w:eastAsia="標楷體" w:hAnsi="標楷體"/>
          <w:bCs/>
        </w:rPr>
      </w:pPr>
      <w:r>
        <w:rPr>
          <w:rFonts w:ascii="標楷體" w:eastAsia="標楷體" w:hAnsi="標楷體" w:hint="eastAsia"/>
          <w:bCs/>
        </w:rPr>
        <w:t xml:space="preserve">  </w:t>
      </w:r>
      <w:r w:rsidR="00992A67">
        <w:rPr>
          <w:rFonts w:ascii="標楷體" w:eastAsia="標楷體" w:hAnsi="標楷體" w:hint="eastAsia"/>
          <w:bCs/>
        </w:rPr>
        <w:t xml:space="preserve"> </w:t>
      </w:r>
      <w:r w:rsidR="007B71B7" w:rsidRPr="00FB1CA3">
        <w:rPr>
          <w:rFonts w:ascii="標楷體" w:eastAsia="標楷體" w:hAnsi="標楷體" w:hint="eastAsia"/>
          <w:bCs/>
        </w:rPr>
        <w:t>4.性別工作平等法。</w:t>
      </w:r>
    </w:p>
    <w:p w:rsidR="007B71B7" w:rsidRPr="00FB1CA3" w:rsidRDefault="000D66D3" w:rsidP="007B71B7">
      <w:pPr>
        <w:pStyle w:val="Default"/>
        <w:ind w:leftChars="250" w:left="612" w:hangingChars="5" w:hanging="12"/>
        <w:rPr>
          <w:rFonts w:ascii="標楷體" w:eastAsia="標楷體" w:hAnsi="標楷體"/>
          <w:bCs/>
        </w:rPr>
      </w:pPr>
      <w:r>
        <w:rPr>
          <w:rFonts w:ascii="標楷體" w:eastAsia="標楷體" w:hAnsi="標楷體" w:hint="eastAsia"/>
          <w:bCs/>
        </w:rPr>
        <w:t xml:space="preserve"> </w:t>
      </w:r>
      <w:r w:rsidR="00992A67">
        <w:rPr>
          <w:rFonts w:ascii="標楷體" w:eastAsia="標楷體" w:hAnsi="標楷體" w:hint="eastAsia"/>
          <w:bCs/>
        </w:rPr>
        <w:t xml:space="preserve"> </w:t>
      </w:r>
      <w:r>
        <w:rPr>
          <w:rFonts w:ascii="標楷體" w:eastAsia="標楷體" w:hAnsi="標楷體" w:hint="eastAsia"/>
          <w:bCs/>
        </w:rPr>
        <w:t xml:space="preserve"> </w:t>
      </w:r>
      <w:r w:rsidR="007B71B7" w:rsidRPr="00FB1CA3">
        <w:rPr>
          <w:rFonts w:ascii="標楷體" w:eastAsia="標楷體" w:hAnsi="標楷體" w:hint="eastAsia"/>
          <w:bCs/>
        </w:rPr>
        <w:t>5.教師請假規則。</w:t>
      </w:r>
    </w:p>
    <w:p w:rsidR="005160BE" w:rsidRPr="00FB1CA3" w:rsidRDefault="007B71B7" w:rsidP="007B71B7">
      <w:pPr>
        <w:pStyle w:val="Default"/>
        <w:ind w:leftChars="152" w:left="377" w:hangingChars="5" w:hanging="12"/>
        <w:rPr>
          <w:rFonts w:ascii="標楷體" w:eastAsia="標楷體" w:hAnsi="標楷體"/>
          <w:bCs/>
        </w:rPr>
      </w:pPr>
      <w:r w:rsidRPr="00FB1CA3">
        <w:rPr>
          <w:rFonts w:ascii="標楷體" w:eastAsia="標楷體" w:hAnsi="標楷體" w:hint="eastAsia"/>
          <w:bCs/>
        </w:rPr>
        <w:t>(七)訓練</w:t>
      </w:r>
    </w:p>
    <w:p w:rsidR="00992A67" w:rsidRDefault="005160BE" w:rsidP="00992A67">
      <w:pPr>
        <w:pStyle w:val="Default"/>
        <w:ind w:leftChars="152" w:left="377" w:hangingChars="5" w:hanging="12"/>
        <w:rPr>
          <w:rFonts w:ascii="標楷體" w:eastAsia="標楷體" w:hAnsi="標楷體"/>
        </w:rPr>
      </w:pPr>
      <w:r w:rsidRPr="00FB1CA3">
        <w:rPr>
          <w:rFonts w:ascii="標楷體" w:eastAsia="標楷體" w:hAnsi="標楷體" w:hint="eastAsia"/>
          <w:bCs/>
        </w:rPr>
        <w:t xml:space="preserve">    </w:t>
      </w:r>
      <w:r w:rsidR="000920CB">
        <w:rPr>
          <w:rFonts w:ascii="標楷體" w:eastAsia="標楷體" w:hAnsi="標楷體" w:hint="eastAsia"/>
          <w:bCs/>
        </w:rPr>
        <w:t>長庚大學</w:t>
      </w:r>
      <w:r w:rsidR="000920CB" w:rsidRPr="000428D1">
        <w:rPr>
          <w:rFonts w:ascii="標楷體" w:eastAsia="標楷體" w:hAnsi="標楷體"/>
          <w:bCs/>
        </w:rPr>
        <w:t>教職員參加學術會議辦法</w:t>
      </w:r>
      <w:r w:rsidR="000920CB">
        <w:rPr>
          <w:rFonts w:ascii="標楷體" w:eastAsia="標楷體" w:hAnsi="標楷體" w:hint="eastAsia"/>
          <w:bCs/>
        </w:rPr>
        <w:t xml:space="preserve">。     </w:t>
      </w:r>
    </w:p>
    <w:p w:rsidR="006E1061" w:rsidRPr="00FB1CA3" w:rsidRDefault="000028E2" w:rsidP="00992A67">
      <w:pPr>
        <w:pStyle w:val="Default"/>
        <w:ind w:leftChars="152" w:left="377" w:hangingChars="5" w:hanging="12"/>
        <w:rPr>
          <w:rFonts w:ascii="標楷體" w:eastAsia="標楷體" w:hAnsi="標楷體"/>
          <w:bCs/>
        </w:rPr>
      </w:pPr>
      <w:r w:rsidRPr="00FB1CA3">
        <w:rPr>
          <w:rFonts w:ascii="標楷體" w:eastAsia="標楷體" w:hAnsi="標楷體" w:hint="eastAsia"/>
        </w:rPr>
        <w:t>(八)</w:t>
      </w:r>
      <w:r w:rsidRPr="00FB1CA3">
        <w:rPr>
          <w:rFonts w:ascii="標楷體" w:eastAsia="標楷體" w:hAnsi="標楷體" w:hint="eastAsia"/>
          <w:bCs/>
        </w:rPr>
        <w:t>進修</w:t>
      </w:r>
    </w:p>
    <w:p w:rsidR="006E1061" w:rsidRPr="00FB1CA3" w:rsidRDefault="00992A67" w:rsidP="00992A67">
      <w:pPr>
        <w:pStyle w:val="Default"/>
        <w:rPr>
          <w:rFonts w:ascii="標楷體" w:eastAsia="標楷體" w:hAnsi="標楷體"/>
        </w:rPr>
      </w:pPr>
      <w:r>
        <w:rPr>
          <w:rFonts w:ascii="標楷體" w:eastAsia="標楷體" w:hAnsi="標楷體" w:hint="eastAsia"/>
        </w:rPr>
        <w:t xml:space="preserve">        </w:t>
      </w:r>
      <w:r w:rsidR="006E1061" w:rsidRPr="00FB1CA3">
        <w:rPr>
          <w:rFonts w:ascii="標楷體" w:eastAsia="標楷體" w:hAnsi="標楷體" w:hint="eastAsia"/>
        </w:rPr>
        <w:t>1.長庚大學教職員進修辦法。</w:t>
      </w:r>
    </w:p>
    <w:p w:rsidR="000028E2" w:rsidRPr="00FB1CA3" w:rsidRDefault="00992A67" w:rsidP="00992A67">
      <w:pPr>
        <w:pStyle w:val="Default"/>
        <w:rPr>
          <w:rFonts w:ascii="標楷體" w:eastAsia="標楷體" w:hAnsi="標楷體"/>
        </w:rPr>
      </w:pPr>
      <w:r>
        <w:rPr>
          <w:rFonts w:ascii="標楷體" w:eastAsia="標楷體" w:hAnsi="標楷體" w:hint="eastAsia"/>
        </w:rPr>
        <w:t xml:space="preserve">        </w:t>
      </w:r>
      <w:r w:rsidR="006E1061" w:rsidRPr="00FB1CA3">
        <w:rPr>
          <w:rFonts w:ascii="標楷體" w:eastAsia="標楷體" w:hAnsi="標楷體" w:hint="eastAsia"/>
        </w:rPr>
        <w:t>2.教師法。</w:t>
      </w:r>
    </w:p>
    <w:p w:rsidR="005160BE" w:rsidRPr="00FB1CA3" w:rsidRDefault="00992A67" w:rsidP="00992A67">
      <w:pPr>
        <w:pStyle w:val="Default"/>
        <w:rPr>
          <w:rFonts w:ascii="標楷體" w:eastAsia="標楷體" w:hAnsi="標楷體"/>
          <w:bCs/>
        </w:rPr>
      </w:pPr>
      <w:r>
        <w:rPr>
          <w:rFonts w:ascii="標楷體" w:eastAsia="標楷體" w:hAnsi="標楷體" w:hint="eastAsia"/>
          <w:bCs/>
        </w:rPr>
        <w:t xml:space="preserve">   </w:t>
      </w:r>
      <w:r w:rsidR="000028E2" w:rsidRPr="00FB1CA3">
        <w:rPr>
          <w:rFonts w:ascii="標楷體" w:eastAsia="標楷體" w:hAnsi="標楷體" w:hint="eastAsia"/>
          <w:bCs/>
        </w:rPr>
        <w:t>(九)休假研究</w:t>
      </w:r>
    </w:p>
    <w:p w:rsidR="000028E2" w:rsidRPr="00FB1CA3" w:rsidRDefault="00992A67" w:rsidP="00992A67">
      <w:pPr>
        <w:pStyle w:val="Default"/>
        <w:rPr>
          <w:rFonts w:ascii="標楷體" w:eastAsia="標楷體" w:hAnsi="標楷體"/>
        </w:rPr>
      </w:pPr>
      <w:r>
        <w:rPr>
          <w:rFonts w:ascii="標楷體" w:eastAsia="標楷體" w:hAnsi="標楷體" w:hint="eastAsia"/>
          <w:bCs/>
        </w:rPr>
        <w:t xml:space="preserve">       </w:t>
      </w:r>
      <w:r w:rsidR="004212A9" w:rsidRPr="00FB1CA3">
        <w:rPr>
          <w:rFonts w:ascii="標楷體" w:eastAsia="標楷體" w:hAnsi="標楷體" w:hint="eastAsia"/>
        </w:rPr>
        <w:t>長庚大學教授、副教授休假研究辦法。</w:t>
      </w:r>
    </w:p>
    <w:p w:rsidR="000028E2" w:rsidRPr="00FB1CA3" w:rsidRDefault="00992A67" w:rsidP="00992A67">
      <w:pPr>
        <w:pStyle w:val="Default"/>
        <w:rPr>
          <w:rFonts w:ascii="標楷體" w:eastAsia="標楷體" w:hAnsi="標楷體" w:cs="Times New Roman"/>
          <w:bCs/>
        </w:rPr>
      </w:pPr>
      <w:r>
        <w:rPr>
          <w:rFonts w:ascii="標楷體" w:eastAsia="標楷體" w:hAnsi="標楷體" w:cs="Times New Roman" w:hint="eastAsia"/>
          <w:bCs/>
        </w:rPr>
        <w:t xml:space="preserve">   </w:t>
      </w:r>
      <w:r w:rsidR="000028E2" w:rsidRPr="00FB1CA3">
        <w:rPr>
          <w:rFonts w:ascii="標楷體" w:eastAsia="標楷體" w:hAnsi="標楷體" w:cs="Times New Roman" w:hint="eastAsia"/>
          <w:bCs/>
        </w:rPr>
        <w:t>(十)考核</w:t>
      </w:r>
    </w:p>
    <w:p w:rsidR="004212A9" w:rsidRPr="00FB1CA3" w:rsidRDefault="00992A67" w:rsidP="00992A67">
      <w:pPr>
        <w:pStyle w:val="a3"/>
        <w:tabs>
          <w:tab w:val="clear" w:pos="960"/>
        </w:tabs>
        <w:ind w:leftChars="0"/>
        <w:rPr>
          <w:rFonts w:hAnsi="標楷體"/>
          <w:sz w:val="24"/>
        </w:rPr>
      </w:pPr>
      <w:r>
        <w:rPr>
          <w:rFonts w:hAnsi="標楷體" w:hint="eastAsia"/>
          <w:sz w:val="24"/>
        </w:rPr>
        <w:t xml:space="preserve">    </w:t>
      </w:r>
      <w:r w:rsidR="004212A9" w:rsidRPr="00FB1CA3">
        <w:rPr>
          <w:rFonts w:hAnsi="標楷體" w:hint="eastAsia"/>
          <w:sz w:val="24"/>
        </w:rPr>
        <w:t>1.長庚大學職工考核辦法。</w:t>
      </w:r>
    </w:p>
    <w:p w:rsidR="004212A9" w:rsidRPr="00FB1CA3" w:rsidRDefault="00992A67" w:rsidP="00992A67">
      <w:pPr>
        <w:pStyle w:val="a3"/>
        <w:tabs>
          <w:tab w:val="clear" w:pos="960"/>
        </w:tabs>
        <w:ind w:leftChars="0"/>
        <w:rPr>
          <w:rFonts w:hAnsi="標楷體"/>
          <w:sz w:val="24"/>
        </w:rPr>
      </w:pPr>
      <w:r>
        <w:rPr>
          <w:rFonts w:hAnsi="標楷體" w:hint="eastAsia"/>
          <w:sz w:val="24"/>
        </w:rPr>
        <w:t xml:space="preserve">    </w:t>
      </w:r>
      <w:r w:rsidR="004212A9" w:rsidRPr="00FB1CA3">
        <w:rPr>
          <w:rFonts w:hAnsi="標楷體" w:hint="eastAsia"/>
          <w:sz w:val="24"/>
        </w:rPr>
        <w:t>2.長庚大學</w:t>
      </w:r>
      <w:r w:rsidR="004212A9" w:rsidRPr="00FB1CA3">
        <w:rPr>
          <w:rFonts w:hAnsi="標楷體" w:hint="eastAsia"/>
          <w:sz w:val="24"/>
          <w:szCs w:val="24"/>
        </w:rPr>
        <w:t>教師</w:t>
      </w:r>
      <w:proofErr w:type="gramStart"/>
      <w:r w:rsidR="004212A9" w:rsidRPr="00FB1CA3">
        <w:rPr>
          <w:rFonts w:hAnsi="標楷體" w:hint="eastAsia"/>
          <w:sz w:val="24"/>
          <w:szCs w:val="24"/>
        </w:rPr>
        <w:t>適</w:t>
      </w:r>
      <w:proofErr w:type="gramEnd"/>
      <w:r w:rsidR="004212A9" w:rsidRPr="00FB1CA3">
        <w:rPr>
          <w:rFonts w:hAnsi="標楷體" w:hint="eastAsia"/>
          <w:sz w:val="24"/>
          <w:szCs w:val="24"/>
        </w:rPr>
        <w:t>任性評量</w:t>
      </w:r>
      <w:r w:rsidR="004212A9" w:rsidRPr="00FB1CA3">
        <w:rPr>
          <w:rFonts w:hAnsi="標楷體" w:hint="eastAsia"/>
          <w:sz w:val="24"/>
        </w:rPr>
        <w:t>辦法。</w:t>
      </w:r>
    </w:p>
    <w:p w:rsidR="004212A9" w:rsidRPr="00FB1CA3" w:rsidRDefault="00992A67" w:rsidP="00992A67">
      <w:pPr>
        <w:pStyle w:val="a3"/>
        <w:tabs>
          <w:tab w:val="clear" w:pos="960"/>
        </w:tabs>
        <w:ind w:leftChars="0"/>
        <w:rPr>
          <w:rFonts w:hAnsi="標楷體"/>
          <w:sz w:val="24"/>
          <w:szCs w:val="24"/>
        </w:rPr>
      </w:pPr>
      <w:r>
        <w:rPr>
          <w:rFonts w:hAnsi="標楷體" w:hint="eastAsia"/>
          <w:sz w:val="24"/>
          <w:szCs w:val="24"/>
        </w:rPr>
        <w:t xml:space="preserve">    </w:t>
      </w:r>
      <w:r w:rsidR="004212A9" w:rsidRPr="00FB1CA3">
        <w:rPr>
          <w:rFonts w:hAnsi="標楷體" w:hint="eastAsia"/>
          <w:sz w:val="24"/>
          <w:szCs w:val="24"/>
        </w:rPr>
        <w:t>3.長庚大學職工申訴實施辦法。</w:t>
      </w:r>
    </w:p>
    <w:p w:rsidR="000028E2" w:rsidRDefault="00992A67" w:rsidP="00992A67">
      <w:pPr>
        <w:pStyle w:val="a3"/>
        <w:tabs>
          <w:tab w:val="clear" w:pos="960"/>
        </w:tabs>
        <w:ind w:leftChars="0"/>
        <w:rPr>
          <w:rFonts w:hAnsi="標楷體"/>
          <w:sz w:val="24"/>
          <w:szCs w:val="24"/>
        </w:rPr>
      </w:pPr>
      <w:r>
        <w:rPr>
          <w:rFonts w:hAnsi="標楷體" w:hint="eastAsia"/>
          <w:sz w:val="24"/>
          <w:szCs w:val="24"/>
        </w:rPr>
        <w:t xml:space="preserve">    </w:t>
      </w:r>
      <w:r w:rsidR="004212A9" w:rsidRPr="00FB1CA3">
        <w:rPr>
          <w:rFonts w:hAnsi="標楷體" w:hint="eastAsia"/>
          <w:sz w:val="24"/>
          <w:szCs w:val="24"/>
        </w:rPr>
        <w:t>4.長庚大學教師申訴評議委員會組織及評議要點。</w:t>
      </w:r>
    </w:p>
    <w:p w:rsidR="00F04F27" w:rsidRPr="00F04F27" w:rsidRDefault="00F04F27" w:rsidP="00F04F27">
      <w:pPr>
        <w:pStyle w:val="a3"/>
        <w:rPr>
          <w:rFonts w:hAnsi="標楷體"/>
          <w:bCs/>
          <w:sz w:val="24"/>
          <w:szCs w:val="24"/>
        </w:rPr>
      </w:pPr>
      <w:r>
        <w:rPr>
          <w:rFonts w:hAnsi="標楷體" w:hint="eastAsia"/>
          <w:bCs/>
          <w:sz w:val="24"/>
          <w:szCs w:val="24"/>
        </w:rPr>
        <w:t xml:space="preserve">    5.</w:t>
      </w:r>
      <w:r w:rsidRPr="00F04F27">
        <w:rPr>
          <w:rFonts w:hAnsi="標楷體" w:hint="eastAsia"/>
          <w:bCs/>
          <w:sz w:val="24"/>
          <w:szCs w:val="24"/>
        </w:rPr>
        <w:t>長庚大學研究人員聘任辦法。</w:t>
      </w:r>
    </w:p>
    <w:p w:rsidR="00F04F27" w:rsidRPr="00F04F27" w:rsidRDefault="00F04F27" w:rsidP="00F04F27">
      <w:pPr>
        <w:pStyle w:val="a3"/>
        <w:tabs>
          <w:tab w:val="clear" w:pos="960"/>
        </w:tabs>
        <w:ind w:leftChars="0"/>
        <w:rPr>
          <w:rFonts w:hAnsi="標楷體"/>
          <w:sz w:val="24"/>
          <w:szCs w:val="24"/>
        </w:rPr>
      </w:pPr>
      <w:r>
        <w:rPr>
          <w:rFonts w:hAnsi="標楷體" w:hint="eastAsia"/>
          <w:bCs/>
          <w:sz w:val="24"/>
          <w:szCs w:val="24"/>
        </w:rPr>
        <w:t xml:space="preserve">    </w:t>
      </w:r>
      <w:r w:rsidRPr="00F04F27">
        <w:rPr>
          <w:rFonts w:hAnsi="標楷體" w:hint="eastAsia"/>
          <w:bCs/>
          <w:sz w:val="24"/>
          <w:szCs w:val="24"/>
        </w:rPr>
        <w:t>6.長庚大學研究人員工作獎金核發標準簽呈。</w:t>
      </w:r>
    </w:p>
    <w:p w:rsidR="000028E2" w:rsidRPr="00FB1CA3" w:rsidRDefault="00992A67" w:rsidP="00992A67">
      <w:pPr>
        <w:pStyle w:val="Default"/>
        <w:rPr>
          <w:rFonts w:ascii="標楷體" w:eastAsia="標楷體" w:hAnsi="標楷體" w:cs="Times New Roman"/>
          <w:bCs/>
        </w:rPr>
      </w:pPr>
      <w:r>
        <w:rPr>
          <w:rFonts w:ascii="標楷體" w:eastAsia="標楷體" w:hAnsi="標楷體" w:cs="Times New Roman" w:hint="eastAsia"/>
          <w:bCs/>
        </w:rPr>
        <w:t xml:space="preserve">   </w:t>
      </w:r>
      <w:r w:rsidR="000028E2" w:rsidRPr="00FB1CA3">
        <w:rPr>
          <w:rFonts w:ascii="標楷體" w:eastAsia="標楷體" w:hAnsi="標楷體" w:cs="Times New Roman" w:hint="eastAsia"/>
          <w:bCs/>
        </w:rPr>
        <w:t>(十一)獎懲</w:t>
      </w:r>
    </w:p>
    <w:p w:rsidR="004212A9" w:rsidRPr="00FB1CA3" w:rsidRDefault="00992A67" w:rsidP="00992A67">
      <w:pPr>
        <w:pStyle w:val="a3"/>
        <w:tabs>
          <w:tab w:val="clear" w:pos="960"/>
        </w:tabs>
        <w:ind w:leftChars="0"/>
        <w:rPr>
          <w:rFonts w:hAnsi="標楷體"/>
          <w:sz w:val="24"/>
        </w:rPr>
      </w:pPr>
      <w:r>
        <w:rPr>
          <w:rFonts w:hAnsi="標楷體" w:hint="eastAsia"/>
          <w:sz w:val="24"/>
        </w:rPr>
        <w:t xml:space="preserve">    </w:t>
      </w:r>
      <w:r w:rsidR="004212A9" w:rsidRPr="00FB1CA3">
        <w:rPr>
          <w:rFonts w:hAnsi="標楷體" w:hint="eastAsia"/>
          <w:sz w:val="24"/>
        </w:rPr>
        <w:t>1.長庚大學人事管理規則。</w:t>
      </w:r>
    </w:p>
    <w:p w:rsidR="004212A9" w:rsidRPr="00FB1CA3" w:rsidRDefault="00992A67" w:rsidP="00992A67">
      <w:pPr>
        <w:pStyle w:val="a3"/>
        <w:tabs>
          <w:tab w:val="clear" w:pos="960"/>
        </w:tabs>
        <w:ind w:leftChars="0"/>
        <w:rPr>
          <w:rFonts w:hAnsi="標楷體"/>
          <w:sz w:val="24"/>
          <w:szCs w:val="24"/>
        </w:rPr>
      </w:pPr>
      <w:r>
        <w:rPr>
          <w:rFonts w:hAnsi="標楷體" w:cs="細明體" w:hint="eastAsia"/>
          <w:sz w:val="24"/>
          <w:szCs w:val="24"/>
        </w:rPr>
        <w:t xml:space="preserve">    </w:t>
      </w:r>
      <w:r w:rsidR="004212A9" w:rsidRPr="00FB1CA3">
        <w:rPr>
          <w:rFonts w:hAnsi="標楷體" w:cs="細明體" w:hint="eastAsia"/>
          <w:sz w:val="24"/>
          <w:szCs w:val="24"/>
        </w:rPr>
        <w:t>2.長庚大學職工人事評議委員會設置辦法。</w:t>
      </w:r>
    </w:p>
    <w:p w:rsidR="00812D3E" w:rsidRPr="00FB1CA3" w:rsidRDefault="00812D3E" w:rsidP="004212A9">
      <w:pPr>
        <w:autoSpaceDE w:val="0"/>
        <w:autoSpaceDN w:val="0"/>
        <w:spacing w:line="240" w:lineRule="auto"/>
        <w:ind w:left="1134"/>
        <w:jc w:val="both"/>
        <w:rPr>
          <w:rFonts w:ascii="標楷體" w:eastAsia="標楷體" w:hAnsi="標楷體"/>
          <w:bCs/>
        </w:rPr>
      </w:pPr>
    </w:p>
    <w:sectPr w:rsidR="00812D3E" w:rsidRPr="00FB1CA3" w:rsidSect="00866E6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0B" w:rsidRDefault="002D4D0B">
      <w:r>
        <w:separator/>
      </w:r>
    </w:p>
  </w:endnote>
  <w:endnote w:type="continuationSeparator" w:id="0">
    <w:p w:rsidR="002D4D0B" w:rsidRDefault="002D4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DFKai-S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28" w:rsidRDefault="002C09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28" w:rsidRDefault="002C092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28" w:rsidRDefault="002C09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0B" w:rsidRDefault="002D4D0B">
      <w:r>
        <w:separator/>
      </w:r>
    </w:p>
  </w:footnote>
  <w:footnote w:type="continuationSeparator" w:id="0">
    <w:p w:rsidR="002D4D0B" w:rsidRDefault="002D4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28" w:rsidRDefault="002C09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22"/>
      <w:gridCol w:w="5760"/>
      <w:gridCol w:w="1091"/>
      <w:gridCol w:w="1650"/>
    </w:tblGrid>
    <w:tr w:rsidR="00DF7BAE">
      <w:trPr>
        <w:cantSplit/>
        <w:trHeight w:val="202"/>
        <w:jc w:val="center"/>
      </w:trPr>
      <w:tc>
        <w:tcPr>
          <w:tcW w:w="1122" w:type="dxa"/>
          <w:vMerge w:val="restart"/>
          <w:tcBorders>
            <w:bottom w:val="nil"/>
          </w:tcBorders>
          <w:vAlign w:val="center"/>
        </w:tcPr>
        <w:p w:rsidR="00DF7BAE" w:rsidRPr="00EB6B1F" w:rsidRDefault="00DC0B3B" w:rsidP="00D375E3">
          <w:pPr>
            <w:spacing w:line="400" w:lineRule="exact"/>
            <w:rPr>
              <w:rFonts w:ascii="標楷體" w:eastAsia="標楷體" w:hAnsi="標楷體"/>
              <w:b/>
              <w:vanish/>
              <w:color w:val="000000"/>
              <w:sz w:val="20"/>
            </w:rPr>
          </w:pPr>
          <w:r>
            <w:rPr>
              <w:rFonts w:ascii="標楷體" w:eastAsia="標楷體"/>
              <w:b/>
              <w:noProof/>
              <w:color w:val="000000"/>
              <w:sz w:val="20"/>
            </w:rPr>
            <w:drawing>
              <wp:anchor distT="0" distB="0" distL="114300" distR="114300" simplePos="0" relativeHeight="251657728" behindDoc="1" locked="0" layoutInCell="1" allowOverlap="1">
                <wp:simplePos x="0" y="0"/>
                <wp:positionH relativeFrom="column">
                  <wp:posOffset>-22225</wp:posOffset>
                </wp:positionH>
                <wp:positionV relativeFrom="paragraph">
                  <wp:posOffset>36195</wp:posOffset>
                </wp:positionV>
                <wp:extent cx="711200" cy="476250"/>
                <wp:effectExtent l="19050" t="0" r="0" b="0"/>
                <wp:wrapNone/>
                <wp:docPr id="1" name="圖片 1" descr="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u"/>
                        <pic:cNvPicPr preferRelativeResize="0">
                          <a:picLocks noChangeAspect="1" noChangeArrowheads="1"/>
                        </pic:cNvPicPr>
                      </pic:nvPicPr>
                      <pic:blipFill>
                        <a:blip r:embed="rId1"/>
                        <a:srcRect/>
                        <a:stretch>
                          <a:fillRect/>
                        </a:stretch>
                      </pic:blipFill>
                      <pic:spPr bwMode="auto">
                        <a:xfrm>
                          <a:off x="0" y="0"/>
                          <a:ext cx="711200" cy="476250"/>
                        </a:xfrm>
                        <a:prstGeom prst="rect">
                          <a:avLst/>
                        </a:prstGeom>
                        <a:noFill/>
                      </pic:spPr>
                    </pic:pic>
                  </a:graphicData>
                </a:graphic>
              </wp:anchor>
            </w:drawing>
          </w:r>
          <w:r w:rsidR="00DF7BAE">
            <w:rPr>
              <w:rFonts w:eastAsia="標楷體"/>
              <w:b/>
              <w:sz w:val="28"/>
            </w:rPr>
            <w:br w:type="page"/>
          </w:r>
        </w:p>
      </w:tc>
      <w:tc>
        <w:tcPr>
          <w:tcW w:w="5760" w:type="dxa"/>
          <w:tcMar>
            <w:left w:w="57" w:type="dxa"/>
            <w:right w:w="57" w:type="dxa"/>
          </w:tcMar>
          <w:vAlign w:val="center"/>
        </w:tcPr>
        <w:p w:rsidR="00DF7BAE" w:rsidRPr="00EB6B1F" w:rsidRDefault="00DF7BAE" w:rsidP="00D375E3">
          <w:pPr>
            <w:spacing w:line="400" w:lineRule="exact"/>
            <w:ind w:left="-35"/>
            <w:jc w:val="center"/>
            <w:rPr>
              <w:rFonts w:ascii="標楷體" w:eastAsia="標楷體"/>
              <w:b/>
              <w:vanish/>
              <w:color w:val="000000"/>
              <w:sz w:val="28"/>
              <w:szCs w:val="28"/>
            </w:rPr>
          </w:pPr>
          <w:r w:rsidRPr="00EB6B1F">
            <w:rPr>
              <w:rFonts w:ascii="標楷體" w:eastAsia="標楷體" w:hint="eastAsia"/>
              <w:b/>
              <w:color w:val="000000"/>
              <w:sz w:val="28"/>
              <w:szCs w:val="28"/>
            </w:rPr>
            <w:t>內</w:t>
          </w:r>
          <w:r>
            <w:rPr>
              <w:rFonts w:ascii="標楷體" w:eastAsia="標楷體" w:hint="eastAsia"/>
              <w:b/>
              <w:color w:val="000000"/>
              <w:sz w:val="28"/>
              <w:szCs w:val="28"/>
            </w:rPr>
            <w:t xml:space="preserve"> </w:t>
          </w:r>
          <w:r w:rsidRPr="00EB6B1F">
            <w:rPr>
              <w:rFonts w:ascii="標楷體" w:eastAsia="標楷體" w:hint="eastAsia"/>
              <w:b/>
              <w:color w:val="000000"/>
              <w:sz w:val="28"/>
              <w:szCs w:val="28"/>
            </w:rPr>
            <w:t>部</w:t>
          </w:r>
          <w:r>
            <w:rPr>
              <w:rFonts w:ascii="標楷體" w:eastAsia="標楷體" w:hint="eastAsia"/>
              <w:b/>
              <w:color w:val="000000"/>
              <w:sz w:val="28"/>
              <w:szCs w:val="28"/>
            </w:rPr>
            <w:t xml:space="preserve"> </w:t>
          </w:r>
          <w:r w:rsidRPr="00EB6B1F">
            <w:rPr>
              <w:rFonts w:ascii="標楷體" w:eastAsia="標楷體" w:hint="eastAsia"/>
              <w:b/>
              <w:color w:val="000000"/>
              <w:sz w:val="28"/>
              <w:szCs w:val="28"/>
            </w:rPr>
            <w:t>控</w:t>
          </w:r>
          <w:r>
            <w:rPr>
              <w:rFonts w:ascii="標楷體" w:eastAsia="標楷體" w:hint="eastAsia"/>
              <w:b/>
              <w:color w:val="000000"/>
              <w:sz w:val="28"/>
              <w:szCs w:val="28"/>
            </w:rPr>
            <w:t xml:space="preserve"> </w:t>
          </w:r>
          <w:r w:rsidRPr="00EB6B1F">
            <w:rPr>
              <w:rFonts w:ascii="標楷體" w:eastAsia="標楷體" w:hint="eastAsia"/>
              <w:b/>
              <w:color w:val="000000"/>
              <w:sz w:val="28"/>
              <w:szCs w:val="28"/>
            </w:rPr>
            <w:t>制</w:t>
          </w:r>
          <w:r>
            <w:rPr>
              <w:rFonts w:ascii="標楷體" w:eastAsia="標楷體" w:hint="eastAsia"/>
              <w:b/>
              <w:color w:val="000000"/>
              <w:sz w:val="28"/>
              <w:szCs w:val="28"/>
            </w:rPr>
            <w:t xml:space="preserve"> </w:t>
          </w:r>
          <w:r w:rsidRPr="00EB6B1F">
            <w:rPr>
              <w:rFonts w:ascii="標楷體" w:eastAsia="標楷體" w:hint="eastAsia"/>
              <w:b/>
              <w:color w:val="000000"/>
              <w:sz w:val="28"/>
              <w:szCs w:val="28"/>
            </w:rPr>
            <w:t>制</w:t>
          </w:r>
          <w:r>
            <w:rPr>
              <w:rFonts w:ascii="標楷體" w:eastAsia="標楷體" w:hint="eastAsia"/>
              <w:b/>
              <w:color w:val="000000"/>
              <w:sz w:val="28"/>
              <w:szCs w:val="28"/>
            </w:rPr>
            <w:t xml:space="preserve"> </w:t>
          </w:r>
          <w:r w:rsidRPr="00EB6B1F">
            <w:rPr>
              <w:rFonts w:ascii="標楷體" w:eastAsia="標楷體" w:hint="eastAsia"/>
              <w:b/>
              <w:color w:val="000000"/>
              <w:sz w:val="28"/>
              <w:szCs w:val="28"/>
            </w:rPr>
            <w:t>度</w:t>
          </w:r>
        </w:p>
      </w:tc>
      <w:tc>
        <w:tcPr>
          <w:tcW w:w="1091" w:type="dxa"/>
          <w:vAlign w:val="center"/>
        </w:tcPr>
        <w:p w:rsidR="00DF7BAE" w:rsidRDefault="00DF7BAE" w:rsidP="00D375E3">
          <w:pPr>
            <w:spacing w:line="400" w:lineRule="exact"/>
            <w:jc w:val="center"/>
            <w:rPr>
              <w:rFonts w:ascii="標楷體" w:eastAsia="標楷體"/>
              <w:b/>
              <w:vanish/>
              <w:color w:val="000000"/>
              <w:sz w:val="20"/>
            </w:rPr>
          </w:pPr>
          <w:r>
            <w:rPr>
              <w:rFonts w:ascii="標楷體" w:eastAsia="標楷體" w:hint="eastAsia"/>
              <w:b/>
              <w:sz w:val="20"/>
            </w:rPr>
            <w:t>文件編號</w:t>
          </w:r>
        </w:p>
      </w:tc>
      <w:tc>
        <w:tcPr>
          <w:tcW w:w="1650" w:type="dxa"/>
          <w:vAlign w:val="center"/>
        </w:tcPr>
        <w:p w:rsidR="00783C0B" w:rsidRPr="00783C0B" w:rsidRDefault="00DF7BAE" w:rsidP="00783C0B">
          <w:pPr>
            <w:spacing w:line="400" w:lineRule="exact"/>
            <w:ind w:left="84"/>
            <w:jc w:val="center"/>
            <w:rPr>
              <w:rFonts w:ascii="標楷體" w:eastAsia="標楷體"/>
              <w:b/>
              <w:sz w:val="20"/>
            </w:rPr>
          </w:pPr>
          <w:r>
            <w:rPr>
              <w:rFonts w:ascii="標楷體" w:eastAsia="標楷體"/>
              <w:b/>
              <w:sz w:val="20"/>
            </w:rPr>
            <w:t>C</w:t>
          </w:r>
          <w:r w:rsidR="00783C0B">
            <w:rPr>
              <w:rFonts w:ascii="標楷體" w:eastAsia="標楷體" w:hint="eastAsia"/>
              <w:b/>
              <w:sz w:val="20"/>
            </w:rPr>
            <w:t>GU-0</w:t>
          </w:r>
          <w:r w:rsidR="00B440CA">
            <w:rPr>
              <w:rFonts w:ascii="標楷體" w:eastAsia="標楷體" w:hint="eastAsia"/>
              <w:b/>
              <w:sz w:val="20"/>
            </w:rPr>
            <w:t>3</w:t>
          </w:r>
          <w:r w:rsidR="00783C0B">
            <w:rPr>
              <w:rFonts w:ascii="標楷體" w:eastAsia="標楷體" w:hint="eastAsia"/>
              <w:b/>
              <w:sz w:val="20"/>
            </w:rPr>
            <w:t>-A</w:t>
          </w:r>
        </w:p>
      </w:tc>
    </w:tr>
    <w:tr w:rsidR="00DF7BAE">
      <w:trPr>
        <w:cantSplit/>
        <w:trHeight w:val="352"/>
        <w:jc w:val="center"/>
        <w:hidden/>
      </w:trPr>
      <w:tc>
        <w:tcPr>
          <w:tcW w:w="1122" w:type="dxa"/>
          <w:vMerge/>
          <w:tcBorders>
            <w:top w:val="nil"/>
            <w:bottom w:val="nil"/>
          </w:tcBorders>
          <w:vAlign w:val="center"/>
        </w:tcPr>
        <w:p w:rsidR="00DF7BAE" w:rsidRPr="002A0AC4" w:rsidRDefault="00DF7BAE" w:rsidP="00D375E3">
          <w:pPr>
            <w:spacing w:line="400" w:lineRule="exact"/>
            <w:ind w:left="-35"/>
            <w:jc w:val="center"/>
            <w:rPr>
              <w:rFonts w:ascii="標楷體" w:eastAsia="標楷體" w:hAnsi="標楷體"/>
              <w:b/>
              <w:vanish/>
              <w:color w:val="000000"/>
              <w:sz w:val="20"/>
            </w:rPr>
          </w:pPr>
        </w:p>
      </w:tc>
      <w:tc>
        <w:tcPr>
          <w:tcW w:w="5760" w:type="dxa"/>
          <w:vMerge w:val="restart"/>
          <w:vAlign w:val="center"/>
        </w:tcPr>
        <w:p w:rsidR="00DF7BAE" w:rsidRPr="004C3890" w:rsidRDefault="00B440CA" w:rsidP="00B440CA">
          <w:pPr>
            <w:spacing w:line="400" w:lineRule="exact"/>
            <w:ind w:left="-35"/>
            <w:jc w:val="center"/>
            <w:rPr>
              <w:rFonts w:eastAsia="標楷體"/>
              <w:b/>
              <w:sz w:val="28"/>
              <w:szCs w:val="24"/>
            </w:rPr>
          </w:pPr>
          <w:r>
            <w:rPr>
              <w:rFonts w:eastAsia="標楷體" w:hint="eastAsia"/>
              <w:b/>
              <w:sz w:val="28"/>
              <w:szCs w:val="24"/>
            </w:rPr>
            <w:t>人</w:t>
          </w:r>
          <w:r w:rsidR="00DF7BAE" w:rsidRPr="007C60FD">
            <w:rPr>
              <w:rFonts w:eastAsia="標楷體" w:hint="eastAsia"/>
              <w:b/>
              <w:sz w:val="28"/>
              <w:szCs w:val="24"/>
            </w:rPr>
            <w:t xml:space="preserve"> </w:t>
          </w:r>
          <w:r>
            <w:rPr>
              <w:rFonts w:eastAsia="標楷體" w:hint="eastAsia"/>
              <w:b/>
              <w:sz w:val="28"/>
              <w:szCs w:val="24"/>
            </w:rPr>
            <w:t>事</w:t>
          </w:r>
          <w:r w:rsidR="00DF7BAE" w:rsidRPr="007C60FD">
            <w:rPr>
              <w:rFonts w:eastAsia="標楷體" w:hint="eastAsia"/>
              <w:b/>
              <w:sz w:val="28"/>
              <w:szCs w:val="24"/>
            </w:rPr>
            <w:t xml:space="preserve"> </w:t>
          </w:r>
          <w:r w:rsidR="00DF7BAE" w:rsidRPr="007C60FD">
            <w:rPr>
              <w:rFonts w:eastAsia="標楷體" w:hint="eastAsia"/>
              <w:b/>
              <w:sz w:val="28"/>
              <w:szCs w:val="24"/>
            </w:rPr>
            <w:t>事</w:t>
          </w:r>
          <w:r w:rsidR="00DF7BAE" w:rsidRPr="007C60FD">
            <w:rPr>
              <w:rFonts w:eastAsia="標楷體" w:hint="eastAsia"/>
              <w:b/>
              <w:sz w:val="28"/>
              <w:szCs w:val="24"/>
            </w:rPr>
            <w:t xml:space="preserve"> </w:t>
          </w:r>
          <w:r w:rsidR="00DF7BAE" w:rsidRPr="007C60FD">
            <w:rPr>
              <w:rFonts w:eastAsia="標楷體" w:hint="eastAsia"/>
              <w:b/>
              <w:sz w:val="28"/>
              <w:szCs w:val="24"/>
            </w:rPr>
            <w:t>項</w:t>
          </w:r>
        </w:p>
      </w:tc>
      <w:tc>
        <w:tcPr>
          <w:tcW w:w="1091" w:type="dxa"/>
          <w:vAlign w:val="center"/>
        </w:tcPr>
        <w:p w:rsidR="00DF7BAE" w:rsidRPr="002A0AC4" w:rsidRDefault="00DF7BAE" w:rsidP="00D375E3">
          <w:pPr>
            <w:spacing w:line="400" w:lineRule="exact"/>
            <w:ind w:left="-35"/>
            <w:jc w:val="center"/>
            <w:rPr>
              <w:rFonts w:ascii="標楷體" w:eastAsia="標楷體"/>
              <w:b/>
              <w:vanish/>
              <w:color w:val="000000"/>
              <w:sz w:val="20"/>
            </w:rPr>
          </w:pPr>
          <w:r>
            <w:rPr>
              <w:rFonts w:ascii="標楷體" w:eastAsia="標楷體" w:hint="eastAsia"/>
              <w:b/>
              <w:sz w:val="20"/>
            </w:rPr>
            <w:t>修訂版次</w:t>
          </w:r>
        </w:p>
      </w:tc>
      <w:tc>
        <w:tcPr>
          <w:tcW w:w="1650" w:type="dxa"/>
          <w:vAlign w:val="center"/>
        </w:tcPr>
        <w:p w:rsidR="00DF7BAE" w:rsidRPr="002A0AC4" w:rsidRDefault="00DF7BAE" w:rsidP="00D375E3">
          <w:pPr>
            <w:pStyle w:val="2"/>
            <w:spacing w:after="0" w:line="400" w:lineRule="exact"/>
            <w:jc w:val="center"/>
            <w:rPr>
              <w:rFonts w:ascii="標楷體" w:eastAsia="標楷體"/>
              <w:b/>
              <w:sz w:val="20"/>
            </w:rPr>
          </w:pPr>
          <w:r w:rsidRPr="007C60FD">
            <w:rPr>
              <w:rFonts w:ascii="標楷體" w:eastAsia="標楷體" w:hint="eastAsia"/>
              <w:b/>
              <w:color w:val="000000"/>
              <w:sz w:val="20"/>
            </w:rPr>
            <w:t>2.0</w:t>
          </w:r>
        </w:p>
      </w:tc>
    </w:tr>
    <w:tr w:rsidR="00DF7BAE">
      <w:trPr>
        <w:cantSplit/>
        <w:trHeight w:val="320"/>
        <w:jc w:val="center"/>
      </w:trPr>
      <w:tc>
        <w:tcPr>
          <w:tcW w:w="1122" w:type="dxa"/>
          <w:tcBorders>
            <w:top w:val="nil"/>
          </w:tcBorders>
          <w:tcFitText/>
          <w:vAlign w:val="center"/>
        </w:tcPr>
        <w:p w:rsidR="00DF7BAE" w:rsidRPr="00F46D08" w:rsidRDefault="00DF7BAE" w:rsidP="00F46D08">
          <w:pPr>
            <w:spacing w:line="400" w:lineRule="exact"/>
            <w:ind w:left="-35"/>
            <w:jc w:val="center"/>
            <w:rPr>
              <w:rFonts w:ascii="標楷體" w:eastAsia="標楷體" w:hAnsi="標楷體"/>
              <w:b/>
              <w:vanish/>
              <w:color w:val="000000"/>
              <w:sz w:val="22"/>
              <w:szCs w:val="22"/>
            </w:rPr>
          </w:pPr>
          <w:r w:rsidRPr="00F46D08">
            <w:rPr>
              <w:rFonts w:ascii="標楷體" w:eastAsia="標楷體" w:hAnsi="標楷體" w:hint="eastAsia"/>
              <w:b/>
              <w:spacing w:val="33"/>
              <w:sz w:val="22"/>
              <w:szCs w:val="22"/>
            </w:rPr>
            <w:t>長庚大</w:t>
          </w:r>
          <w:r w:rsidRPr="00F46D08">
            <w:rPr>
              <w:rFonts w:ascii="標楷體" w:eastAsia="標楷體" w:hAnsi="標楷體" w:hint="eastAsia"/>
              <w:b/>
              <w:spacing w:val="1"/>
              <w:sz w:val="22"/>
              <w:szCs w:val="22"/>
            </w:rPr>
            <w:t>學</w:t>
          </w:r>
        </w:p>
      </w:tc>
      <w:tc>
        <w:tcPr>
          <w:tcW w:w="5760" w:type="dxa"/>
          <w:vMerge/>
          <w:vAlign w:val="center"/>
        </w:tcPr>
        <w:p w:rsidR="00DF7BAE" w:rsidRDefault="00DF7BAE" w:rsidP="00D375E3">
          <w:pPr>
            <w:spacing w:line="400" w:lineRule="exact"/>
            <w:ind w:left="-35"/>
            <w:jc w:val="center"/>
            <w:rPr>
              <w:rFonts w:eastAsia="標楷體"/>
              <w:b/>
              <w:sz w:val="28"/>
              <w:szCs w:val="24"/>
            </w:rPr>
          </w:pPr>
        </w:p>
      </w:tc>
      <w:tc>
        <w:tcPr>
          <w:tcW w:w="1091" w:type="dxa"/>
          <w:vAlign w:val="center"/>
        </w:tcPr>
        <w:p w:rsidR="00DF7BAE" w:rsidRDefault="00DF7BAE" w:rsidP="00D375E3">
          <w:pPr>
            <w:spacing w:line="400" w:lineRule="exact"/>
            <w:ind w:left="-35"/>
            <w:jc w:val="center"/>
            <w:rPr>
              <w:rFonts w:ascii="標楷體" w:eastAsia="標楷體"/>
              <w:b/>
              <w:sz w:val="20"/>
            </w:rPr>
          </w:pPr>
          <w:r>
            <w:rPr>
              <w:rFonts w:ascii="標楷體" w:eastAsia="標楷體" w:hint="eastAsia"/>
              <w:b/>
              <w:sz w:val="20"/>
            </w:rPr>
            <w:t>核准日期</w:t>
          </w:r>
        </w:p>
      </w:tc>
      <w:tc>
        <w:tcPr>
          <w:tcW w:w="1650" w:type="dxa"/>
          <w:vAlign w:val="center"/>
        </w:tcPr>
        <w:p w:rsidR="00DF7BAE" w:rsidRDefault="00DF7BAE" w:rsidP="00D375E3">
          <w:pPr>
            <w:pStyle w:val="2"/>
            <w:spacing w:after="0" w:line="400" w:lineRule="exact"/>
            <w:jc w:val="center"/>
            <w:rPr>
              <w:rFonts w:ascii="標楷體" w:eastAsia="標楷體"/>
              <w:b/>
              <w:color w:val="000000"/>
              <w:sz w:val="20"/>
            </w:rPr>
          </w:pPr>
          <w:r>
            <w:rPr>
              <w:rFonts w:ascii="標楷體" w:eastAsia="標楷體" w:hint="eastAsia"/>
              <w:b/>
              <w:color w:val="000000"/>
              <w:sz w:val="20"/>
            </w:rPr>
            <w:t>102</w:t>
          </w:r>
          <w:r>
            <w:rPr>
              <w:rFonts w:ascii="標楷體" w:eastAsia="標楷體" w:hint="eastAsia"/>
              <w:b/>
              <w:color w:val="000000"/>
              <w:sz w:val="20"/>
            </w:rPr>
            <w:t>年</w:t>
          </w:r>
          <w:r w:rsidR="002C0928">
            <w:rPr>
              <w:rFonts w:ascii="標楷體" w:eastAsia="標楷體" w:hint="eastAsia"/>
              <w:b/>
              <w:color w:val="000000"/>
              <w:sz w:val="20"/>
            </w:rPr>
            <w:t>11</w:t>
          </w:r>
          <w:r>
            <w:rPr>
              <w:rFonts w:ascii="標楷體" w:eastAsia="標楷體" w:hint="eastAsia"/>
              <w:b/>
              <w:color w:val="000000"/>
              <w:sz w:val="20"/>
            </w:rPr>
            <w:t>月</w:t>
          </w:r>
          <w:r w:rsidR="002C0928">
            <w:rPr>
              <w:rFonts w:ascii="標楷體" w:eastAsia="標楷體" w:hint="eastAsia"/>
              <w:b/>
              <w:color w:val="000000"/>
              <w:sz w:val="20"/>
            </w:rPr>
            <w:t>28</w:t>
          </w:r>
          <w:r>
            <w:rPr>
              <w:rFonts w:ascii="標楷體" w:eastAsia="標楷體" w:hint="eastAsia"/>
              <w:b/>
              <w:color w:val="000000"/>
              <w:sz w:val="20"/>
            </w:rPr>
            <w:t>日</w:t>
          </w:r>
        </w:p>
      </w:tc>
    </w:tr>
  </w:tbl>
  <w:p w:rsidR="00DF7BAE" w:rsidRDefault="00DF7BA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28" w:rsidRDefault="002C09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BEF"/>
    <w:multiLevelType w:val="hybridMultilevel"/>
    <w:tmpl w:val="6FEA01EE"/>
    <w:lvl w:ilvl="0" w:tplc="3C8045CA">
      <w:start w:val="1"/>
      <w:numFmt w:val="decimal"/>
      <w:lvlText w:val="%1."/>
      <w:lvlJc w:val="left"/>
      <w:pPr>
        <w:tabs>
          <w:tab w:val="num" w:pos="360"/>
        </w:tabs>
        <w:ind w:left="360" w:hanging="360"/>
      </w:pPr>
      <w:rPr>
        <w:rFonts w:hint="eastAsia"/>
      </w:rPr>
    </w:lvl>
    <w:lvl w:ilvl="1" w:tplc="1256D082">
      <w:start w:val="3"/>
      <w:numFmt w:val="ideographLegalTraditional"/>
      <w:lvlText w:val="%2、"/>
      <w:lvlJc w:val="left"/>
      <w:pPr>
        <w:tabs>
          <w:tab w:val="num" w:pos="960"/>
        </w:tabs>
        <w:ind w:left="960" w:hanging="480"/>
      </w:pPr>
      <w:rPr>
        <w:rFonts w:hint="eastAsia"/>
      </w:rPr>
    </w:lvl>
    <w:lvl w:ilvl="2" w:tplc="0A42C496">
      <w:start w:val="1"/>
      <w:numFmt w:val="taiwaneseCountingThousand"/>
      <w:lvlText w:val="%3、"/>
      <w:lvlJc w:val="left"/>
      <w:pPr>
        <w:tabs>
          <w:tab w:val="num" w:pos="1440"/>
        </w:tabs>
        <w:ind w:left="1440" w:hanging="480"/>
      </w:pPr>
      <w:rPr>
        <w:rFonts w:hint="default"/>
      </w:rPr>
    </w:lvl>
    <w:lvl w:ilvl="3" w:tplc="2E48EB7E">
      <w:start w:val="1"/>
      <w:numFmt w:val="taiwaneseCountingThousand"/>
      <w:lvlText w:val="(%4)"/>
      <w:lvlJc w:val="left"/>
      <w:pPr>
        <w:tabs>
          <w:tab w:val="num" w:pos="480"/>
        </w:tabs>
        <w:ind w:left="480" w:hanging="480"/>
      </w:pPr>
      <w:rPr>
        <w:rFonts w:hint="eastAsia"/>
        <w:b w:val="0"/>
      </w:rPr>
    </w:lvl>
    <w:lvl w:ilvl="4" w:tplc="7CFAF28A">
      <w:start w:val="1"/>
      <w:numFmt w:val="bullet"/>
      <w:lvlText w:val="◎"/>
      <w:lvlJc w:val="left"/>
      <w:pPr>
        <w:tabs>
          <w:tab w:val="num" w:pos="2280"/>
        </w:tabs>
        <w:ind w:left="2280" w:hanging="360"/>
      </w:pPr>
      <w:rPr>
        <w:rFonts w:ascii="Times New Roman" w:eastAsia="標楷體" w:hAnsi="Times New Roman" w:cs="Times New Roman" w:hint="default"/>
        <w:color w:val="auto"/>
      </w:rPr>
    </w:lvl>
    <w:lvl w:ilvl="5" w:tplc="50C61C86">
      <w:start w:val="8"/>
      <w:numFmt w:val="taiwaneseCountingThousand"/>
      <w:lvlText w:val="第%6條"/>
      <w:lvlJc w:val="left"/>
      <w:pPr>
        <w:tabs>
          <w:tab w:val="num" w:pos="3120"/>
        </w:tabs>
        <w:ind w:left="3120" w:hanging="720"/>
      </w:pPr>
      <w:rPr>
        <w:rFonts w:ascii="標楷體"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D260C6"/>
    <w:multiLevelType w:val="multilevel"/>
    <w:tmpl w:val="FA4AAFE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color w:val="auto"/>
      </w:rPr>
    </w:lvl>
    <w:lvl w:ilvl="2">
      <w:start w:val="1"/>
      <w:numFmt w:val="decimal"/>
      <w:isLgl/>
      <w:lvlText w:val="%1.%2.%3."/>
      <w:lvlJc w:val="left"/>
      <w:pPr>
        <w:tabs>
          <w:tab w:val="num" w:pos="2400"/>
        </w:tabs>
        <w:ind w:left="2400" w:hanging="720"/>
      </w:pPr>
      <w:rPr>
        <w:rFonts w:hint="eastAsia"/>
        <w:color w:val="auto"/>
      </w:rPr>
    </w:lvl>
    <w:lvl w:ilvl="3">
      <w:start w:val="1"/>
      <w:numFmt w:val="decimal"/>
      <w:isLgl/>
      <w:lvlText w:val="%1.%2.%3.%4."/>
      <w:lvlJc w:val="left"/>
      <w:pPr>
        <w:tabs>
          <w:tab w:val="num" w:pos="2160"/>
        </w:tabs>
        <w:ind w:left="2160" w:hanging="1080"/>
      </w:pPr>
      <w:rPr>
        <w:rFonts w:hint="eastAsia"/>
        <w:color w:val="auto"/>
      </w:rPr>
    </w:lvl>
    <w:lvl w:ilvl="4">
      <w:start w:val="1"/>
      <w:numFmt w:val="decimal"/>
      <w:pStyle w:val="--"/>
      <w:isLgl/>
      <w:lvlText w:val="%1.%2.%3.%4.%5."/>
      <w:lvlJc w:val="left"/>
      <w:pPr>
        <w:tabs>
          <w:tab w:val="num" w:pos="2880"/>
        </w:tabs>
        <w:ind w:left="2880" w:hanging="1440"/>
      </w:pPr>
      <w:rPr>
        <w:rFonts w:hint="eastAsia"/>
        <w:color w:val="auto"/>
      </w:rPr>
    </w:lvl>
    <w:lvl w:ilvl="5">
      <w:start w:val="1"/>
      <w:numFmt w:val="decimal"/>
      <w:isLgl/>
      <w:lvlText w:val="%1.%2.%3.%4.%5.%6."/>
      <w:lvlJc w:val="left"/>
      <w:pPr>
        <w:tabs>
          <w:tab w:val="num" w:pos="3240"/>
        </w:tabs>
        <w:ind w:left="3240" w:hanging="1440"/>
      </w:pPr>
      <w:rPr>
        <w:rFonts w:hint="eastAsia"/>
        <w:color w:val="auto"/>
      </w:rPr>
    </w:lvl>
    <w:lvl w:ilvl="6">
      <w:start w:val="1"/>
      <w:numFmt w:val="decimal"/>
      <w:isLgl/>
      <w:lvlText w:val="%1.%2.%3.%4.%5.%6.%7."/>
      <w:lvlJc w:val="left"/>
      <w:pPr>
        <w:tabs>
          <w:tab w:val="num" w:pos="3960"/>
        </w:tabs>
        <w:ind w:left="3960" w:hanging="1800"/>
      </w:pPr>
      <w:rPr>
        <w:rFonts w:hint="eastAsia"/>
        <w:color w:val="auto"/>
      </w:rPr>
    </w:lvl>
    <w:lvl w:ilvl="7">
      <w:start w:val="1"/>
      <w:numFmt w:val="decimal"/>
      <w:isLgl/>
      <w:lvlText w:val="%1.%2.%3.%4.%5.%6.%7.%8."/>
      <w:lvlJc w:val="left"/>
      <w:pPr>
        <w:tabs>
          <w:tab w:val="num" w:pos="4680"/>
        </w:tabs>
        <w:ind w:left="4680" w:hanging="2160"/>
      </w:pPr>
      <w:rPr>
        <w:rFonts w:hint="eastAsia"/>
        <w:color w:val="auto"/>
      </w:rPr>
    </w:lvl>
    <w:lvl w:ilvl="8">
      <w:start w:val="1"/>
      <w:numFmt w:val="decimal"/>
      <w:isLgl/>
      <w:lvlText w:val="%1.%2.%3.%4.%5.%6.%7.%8.%9."/>
      <w:lvlJc w:val="left"/>
      <w:pPr>
        <w:tabs>
          <w:tab w:val="num" w:pos="5040"/>
        </w:tabs>
        <w:ind w:left="5040" w:hanging="2160"/>
      </w:pPr>
      <w:rPr>
        <w:rFonts w:hint="eastAsia"/>
        <w:color w:val="auto"/>
      </w:rPr>
    </w:lvl>
  </w:abstractNum>
  <w:abstractNum w:abstractNumId="2">
    <w:nsid w:val="08AF646E"/>
    <w:multiLevelType w:val="multilevel"/>
    <w:tmpl w:val="8A009010"/>
    <w:lvl w:ilvl="0">
      <w:start w:val="1"/>
      <w:numFmt w:val="taiwaneseCountingThousand"/>
      <w:lvlText w:val="(%1)"/>
      <w:lvlJc w:val="left"/>
      <w:pPr>
        <w:tabs>
          <w:tab w:val="num" w:pos="567"/>
        </w:tabs>
        <w:ind w:left="1134" w:hanging="680"/>
      </w:pPr>
      <w:rPr>
        <w:rFonts w:hint="default"/>
      </w:rPr>
    </w:lvl>
    <w:lvl w:ilvl="1">
      <w:start w:val="1"/>
      <w:numFmt w:val="decimal"/>
      <w:lvlText w:val="%2."/>
      <w:lvlJc w:val="left"/>
      <w:pPr>
        <w:tabs>
          <w:tab w:val="num" w:pos="480"/>
        </w:tabs>
        <w:ind w:left="764" w:hanging="28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EAB6215"/>
    <w:multiLevelType w:val="multilevel"/>
    <w:tmpl w:val="908238E4"/>
    <w:lvl w:ilvl="0">
      <w:start w:val="1"/>
      <w:numFmt w:val="taiwaneseCountingThousand"/>
      <w:lvlText w:val="(%1)"/>
      <w:lvlJc w:val="left"/>
      <w:pPr>
        <w:tabs>
          <w:tab w:val="num" w:pos="680"/>
        </w:tabs>
        <w:ind w:left="1191" w:hanging="851"/>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3263DA3"/>
    <w:multiLevelType w:val="multilevel"/>
    <w:tmpl w:val="7236219C"/>
    <w:lvl w:ilvl="0">
      <w:start w:val="3"/>
      <w:numFmt w:val="decimal"/>
      <w:lvlText w:val="%1."/>
      <w:lvlJc w:val="left"/>
      <w:pPr>
        <w:tabs>
          <w:tab w:val="num" w:pos="360"/>
        </w:tabs>
        <w:ind w:left="360" w:hanging="360"/>
      </w:pPr>
      <w:rPr>
        <w:rFonts w:hint="eastAsia"/>
      </w:rPr>
    </w:lvl>
    <w:lvl w:ilvl="1">
      <w:start w:val="4"/>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5">
    <w:nsid w:val="163A5A1E"/>
    <w:multiLevelType w:val="multilevel"/>
    <w:tmpl w:val="577ED62E"/>
    <w:lvl w:ilvl="0">
      <w:start w:val="1"/>
      <w:numFmt w:val="taiwaneseCountingThousand"/>
      <w:lvlText w:val="(%1)"/>
      <w:lvlJc w:val="left"/>
      <w:pPr>
        <w:tabs>
          <w:tab w:val="num" w:pos="567"/>
        </w:tabs>
        <w:ind w:left="1134" w:hanging="680"/>
      </w:pPr>
      <w:rPr>
        <w:rFonts w:hint="default"/>
      </w:rPr>
    </w:lvl>
    <w:lvl w:ilvl="1">
      <w:start w:val="1"/>
      <w:numFmt w:val="decimal"/>
      <w:lvlText w:val="%2."/>
      <w:lvlJc w:val="left"/>
      <w:pPr>
        <w:tabs>
          <w:tab w:val="num" w:pos="480"/>
        </w:tabs>
        <w:ind w:left="794" w:hanging="114"/>
      </w:pPr>
      <w:rPr>
        <w:rFonts w:hint="eastAsia"/>
        <w:b w:val="0"/>
        <w:i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6D06DC9"/>
    <w:multiLevelType w:val="hybridMultilevel"/>
    <w:tmpl w:val="83CEEF90"/>
    <w:lvl w:ilvl="0" w:tplc="EFB0B588">
      <w:start w:val="1"/>
      <w:numFmt w:val="taiwaneseCountingThousand"/>
      <w:lvlText w:val="(%1)"/>
      <w:lvlJc w:val="left"/>
      <w:pPr>
        <w:tabs>
          <w:tab w:val="num" w:pos="567"/>
        </w:tabs>
        <w:ind w:left="1134" w:hanging="680"/>
      </w:pPr>
      <w:rPr>
        <w:rFonts w:hint="default"/>
      </w:rPr>
    </w:lvl>
    <w:lvl w:ilvl="1" w:tplc="CEC62882">
      <w:start w:val="1"/>
      <w:numFmt w:val="decimal"/>
      <w:lvlText w:val="%2."/>
      <w:lvlJc w:val="left"/>
      <w:pPr>
        <w:tabs>
          <w:tab w:val="num" w:pos="907"/>
        </w:tabs>
        <w:ind w:left="851" w:hanging="171"/>
      </w:pPr>
      <w:rPr>
        <w:rFonts w:hint="eastAsia"/>
        <w:b w:val="0"/>
        <w:i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A40151"/>
    <w:multiLevelType w:val="multilevel"/>
    <w:tmpl w:val="9C004506"/>
    <w:lvl w:ilvl="0">
      <w:start w:val="1"/>
      <w:numFmt w:val="taiwaneseCountingThousand"/>
      <w:lvlText w:val="(%1)"/>
      <w:lvlJc w:val="left"/>
      <w:pPr>
        <w:tabs>
          <w:tab w:val="num" w:pos="624"/>
        </w:tabs>
        <w:ind w:left="1134" w:hanging="850"/>
      </w:pPr>
      <w:rPr>
        <w:rFonts w:hint="default"/>
      </w:rPr>
    </w:lvl>
    <w:lvl w:ilvl="1">
      <w:start w:val="1"/>
      <w:numFmt w:val="decimal"/>
      <w:lvlText w:val="%2."/>
      <w:lvlJc w:val="left"/>
      <w:pPr>
        <w:tabs>
          <w:tab w:val="num" w:pos="480"/>
        </w:tabs>
        <w:ind w:left="764" w:hanging="28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2B396E1C"/>
    <w:multiLevelType w:val="multilevel"/>
    <w:tmpl w:val="59DEF676"/>
    <w:lvl w:ilvl="0">
      <w:start w:val="1"/>
      <w:numFmt w:val="taiwaneseCountingThousand"/>
      <w:lvlText w:val="(%1)"/>
      <w:lvlJc w:val="left"/>
      <w:pPr>
        <w:tabs>
          <w:tab w:val="num" w:pos="567"/>
        </w:tabs>
        <w:ind w:left="1134" w:hanging="680"/>
      </w:pPr>
      <w:rPr>
        <w:rFonts w:hint="default"/>
      </w:rPr>
    </w:lvl>
    <w:lvl w:ilvl="1">
      <w:start w:val="1"/>
      <w:numFmt w:val="decimal"/>
      <w:lvlText w:val="%2."/>
      <w:lvlJc w:val="left"/>
      <w:pPr>
        <w:tabs>
          <w:tab w:val="num" w:pos="480"/>
        </w:tabs>
        <w:ind w:left="764" w:hanging="25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D264FB9"/>
    <w:multiLevelType w:val="multilevel"/>
    <w:tmpl w:val="06DC8584"/>
    <w:lvl w:ilvl="0">
      <w:start w:val="1"/>
      <w:numFmt w:val="taiwaneseCountingThousand"/>
      <w:lvlText w:val="(%1)"/>
      <w:lvlJc w:val="left"/>
      <w:pPr>
        <w:tabs>
          <w:tab w:val="num" w:pos="567"/>
        </w:tabs>
        <w:ind w:left="1134" w:hanging="680"/>
      </w:pPr>
      <w:rPr>
        <w:rFonts w:hint="default"/>
      </w:rPr>
    </w:lvl>
    <w:lvl w:ilvl="1">
      <w:start w:val="1"/>
      <w:numFmt w:val="decimal"/>
      <w:lvlText w:val="%2."/>
      <w:lvlJc w:val="left"/>
      <w:pPr>
        <w:tabs>
          <w:tab w:val="num" w:pos="737"/>
        </w:tabs>
        <w:ind w:left="851" w:hanging="171"/>
      </w:pPr>
      <w:rPr>
        <w:rFonts w:hint="eastAsia"/>
        <w:b w:val="0"/>
        <w:i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277079B"/>
    <w:multiLevelType w:val="multilevel"/>
    <w:tmpl w:val="1BBE97B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1">
    <w:nsid w:val="484250D9"/>
    <w:multiLevelType w:val="multilevel"/>
    <w:tmpl w:val="2DA21C0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color w:val="auto"/>
      </w:rPr>
    </w:lvl>
    <w:lvl w:ilvl="2">
      <w:start w:val="1"/>
      <w:numFmt w:val="decimal"/>
      <w:isLgl/>
      <w:lvlText w:val="%1.%2.%3."/>
      <w:lvlJc w:val="left"/>
      <w:pPr>
        <w:tabs>
          <w:tab w:val="num" w:pos="2280"/>
        </w:tabs>
        <w:ind w:left="2280" w:hanging="720"/>
      </w:pPr>
      <w:rPr>
        <w:rFonts w:hint="eastAsia"/>
        <w:color w:val="auto"/>
      </w:rPr>
    </w:lvl>
    <w:lvl w:ilvl="3">
      <w:start w:val="1"/>
      <w:numFmt w:val="decimal"/>
      <w:isLgl/>
      <w:lvlText w:val="%1.%2.%3.%4."/>
      <w:lvlJc w:val="left"/>
      <w:pPr>
        <w:tabs>
          <w:tab w:val="num" w:pos="2160"/>
        </w:tabs>
        <w:ind w:left="2160" w:hanging="1080"/>
      </w:pPr>
      <w:rPr>
        <w:rFonts w:hint="eastAsia"/>
        <w:color w:val="auto"/>
      </w:rPr>
    </w:lvl>
    <w:lvl w:ilvl="4">
      <w:start w:val="1"/>
      <w:numFmt w:val="decimal"/>
      <w:isLgl/>
      <w:lvlText w:val="%1.%2.%3.%4.%5."/>
      <w:lvlJc w:val="left"/>
      <w:pPr>
        <w:tabs>
          <w:tab w:val="num" w:pos="2880"/>
        </w:tabs>
        <w:ind w:left="2880" w:hanging="1440"/>
      </w:pPr>
      <w:rPr>
        <w:rFonts w:hint="eastAsia"/>
        <w:color w:val="auto"/>
      </w:rPr>
    </w:lvl>
    <w:lvl w:ilvl="5">
      <w:start w:val="1"/>
      <w:numFmt w:val="decimal"/>
      <w:isLgl/>
      <w:lvlText w:val="%1.%2.%3.%4.%5.%6."/>
      <w:lvlJc w:val="left"/>
      <w:pPr>
        <w:tabs>
          <w:tab w:val="num" w:pos="3240"/>
        </w:tabs>
        <w:ind w:left="3240" w:hanging="1440"/>
      </w:pPr>
      <w:rPr>
        <w:rFonts w:hint="eastAsia"/>
        <w:color w:val="auto"/>
      </w:rPr>
    </w:lvl>
    <w:lvl w:ilvl="6">
      <w:start w:val="1"/>
      <w:numFmt w:val="decimal"/>
      <w:isLgl/>
      <w:lvlText w:val="%1.%2.%3.%4.%5.%6.%7."/>
      <w:lvlJc w:val="left"/>
      <w:pPr>
        <w:tabs>
          <w:tab w:val="num" w:pos="3960"/>
        </w:tabs>
        <w:ind w:left="3960" w:hanging="1800"/>
      </w:pPr>
      <w:rPr>
        <w:rFonts w:hint="eastAsia"/>
        <w:color w:val="auto"/>
      </w:rPr>
    </w:lvl>
    <w:lvl w:ilvl="7">
      <w:start w:val="1"/>
      <w:numFmt w:val="decimal"/>
      <w:isLgl/>
      <w:lvlText w:val="%1.%2.%3.%4.%5.%6.%7.%8."/>
      <w:lvlJc w:val="left"/>
      <w:pPr>
        <w:tabs>
          <w:tab w:val="num" w:pos="4680"/>
        </w:tabs>
        <w:ind w:left="4680" w:hanging="2160"/>
      </w:pPr>
      <w:rPr>
        <w:rFonts w:hint="eastAsia"/>
        <w:color w:val="auto"/>
      </w:rPr>
    </w:lvl>
    <w:lvl w:ilvl="8">
      <w:start w:val="1"/>
      <w:numFmt w:val="decimal"/>
      <w:isLgl/>
      <w:lvlText w:val="%1.%2.%3.%4.%5.%6.%7.%8.%9."/>
      <w:lvlJc w:val="left"/>
      <w:pPr>
        <w:tabs>
          <w:tab w:val="num" w:pos="5040"/>
        </w:tabs>
        <w:ind w:left="5040" w:hanging="2160"/>
      </w:pPr>
      <w:rPr>
        <w:rFonts w:hint="eastAsia"/>
        <w:color w:val="auto"/>
      </w:rPr>
    </w:lvl>
  </w:abstractNum>
  <w:abstractNum w:abstractNumId="12">
    <w:nsid w:val="4A0A211A"/>
    <w:multiLevelType w:val="hybridMultilevel"/>
    <w:tmpl w:val="56602B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F925C4D"/>
    <w:multiLevelType w:val="multilevel"/>
    <w:tmpl w:val="3EC68B18"/>
    <w:lvl w:ilvl="0">
      <w:start w:val="1"/>
      <w:numFmt w:val="taiwaneseCountingThousand"/>
      <w:lvlText w:val="(%1)"/>
      <w:lvlJc w:val="left"/>
      <w:pPr>
        <w:tabs>
          <w:tab w:val="num" w:pos="680"/>
        </w:tabs>
        <w:ind w:left="1134" w:hanging="567"/>
      </w:pPr>
      <w:rPr>
        <w:rFonts w:hint="default"/>
      </w:rPr>
    </w:lvl>
    <w:lvl w:ilvl="1">
      <w:start w:val="1"/>
      <w:numFmt w:val="decimal"/>
      <w:lvlText w:val="%2."/>
      <w:lvlJc w:val="left"/>
      <w:pPr>
        <w:tabs>
          <w:tab w:val="num" w:pos="480"/>
        </w:tabs>
        <w:ind w:left="764" w:hanging="28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FE5465B"/>
    <w:multiLevelType w:val="multilevel"/>
    <w:tmpl w:val="1310ACD0"/>
    <w:lvl w:ilvl="0">
      <w:start w:val="1"/>
      <w:numFmt w:val="taiwaneseCountingThousand"/>
      <w:lvlText w:val="(%1)"/>
      <w:lvlJc w:val="left"/>
      <w:pPr>
        <w:tabs>
          <w:tab w:val="num" w:pos="680"/>
        </w:tabs>
        <w:ind w:left="1191" w:hanging="851"/>
      </w:pPr>
      <w:rPr>
        <w:rFonts w:hint="default"/>
      </w:rPr>
    </w:lvl>
    <w:lvl w:ilvl="1">
      <w:start w:val="1"/>
      <w:numFmt w:val="decimal"/>
      <w:lvlText w:val="%2."/>
      <w:lvlJc w:val="left"/>
      <w:pPr>
        <w:tabs>
          <w:tab w:val="num" w:pos="480"/>
        </w:tabs>
        <w:ind w:left="764" w:hanging="28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5A2A525E"/>
    <w:multiLevelType w:val="multilevel"/>
    <w:tmpl w:val="11E85E2C"/>
    <w:lvl w:ilvl="0">
      <w:start w:val="1"/>
      <w:numFmt w:val="taiwaneseCountingThousand"/>
      <w:lvlText w:val="(%1)"/>
      <w:lvlJc w:val="left"/>
      <w:pPr>
        <w:tabs>
          <w:tab w:val="num" w:pos="567"/>
        </w:tabs>
        <w:ind w:left="1134" w:hanging="680"/>
      </w:pPr>
      <w:rPr>
        <w:rFonts w:hint="default"/>
      </w:rPr>
    </w:lvl>
    <w:lvl w:ilvl="1">
      <w:start w:val="1"/>
      <w:numFmt w:val="decimal"/>
      <w:lvlText w:val="%2."/>
      <w:lvlJc w:val="left"/>
      <w:pPr>
        <w:tabs>
          <w:tab w:val="num" w:pos="480"/>
        </w:tabs>
        <w:ind w:left="794" w:hanging="11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5C6C5A23"/>
    <w:multiLevelType w:val="multilevel"/>
    <w:tmpl w:val="FF2CDA22"/>
    <w:lvl w:ilvl="0">
      <w:start w:val="1"/>
      <w:numFmt w:val="taiwaneseCountingThousand"/>
      <w:lvlText w:val="(%1)"/>
      <w:lvlJc w:val="left"/>
      <w:pPr>
        <w:tabs>
          <w:tab w:val="num" w:pos="454"/>
        </w:tabs>
        <w:ind w:left="454" w:hanging="454"/>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5D65B6"/>
    <w:multiLevelType w:val="multilevel"/>
    <w:tmpl w:val="4F9206EA"/>
    <w:lvl w:ilvl="0">
      <w:start w:val="1"/>
      <w:numFmt w:val="taiwaneseCountingThousand"/>
      <w:lvlText w:val="(%1)"/>
      <w:lvlJc w:val="left"/>
      <w:pPr>
        <w:tabs>
          <w:tab w:val="num" w:pos="340"/>
        </w:tabs>
        <w:ind w:left="907" w:hanging="56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D844309"/>
    <w:multiLevelType w:val="multilevel"/>
    <w:tmpl w:val="7D8262F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9">
    <w:nsid w:val="78873695"/>
    <w:multiLevelType w:val="multilevel"/>
    <w:tmpl w:val="577ED62E"/>
    <w:lvl w:ilvl="0">
      <w:start w:val="1"/>
      <w:numFmt w:val="taiwaneseCountingThousand"/>
      <w:lvlText w:val="(%1)"/>
      <w:lvlJc w:val="left"/>
      <w:pPr>
        <w:tabs>
          <w:tab w:val="num" w:pos="567"/>
        </w:tabs>
        <w:ind w:left="1134" w:hanging="680"/>
      </w:pPr>
      <w:rPr>
        <w:rFonts w:hint="default"/>
      </w:rPr>
    </w:lvl>
    <w:lvl w:ilvl="1">
      <w:start w:val="1"/>
      <w:numFmt w:val="decimal"/>
      <w:lvlText w:val="%2."/>
      <w:lvlJc w:val="left"/>
      <w:pPr>
        <w:tabs>
          <w:tab w:val="num" w:pos="480"/>
        </w:tabs>
        <w:ind w:left="794" w:hanging="114"/>
      </w:pPr>
      <w:rPr>
        <w:rFonts w:hint="eastAsia"/>
        <w:b w:val="0"/>
        <w:i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790E6DD5"/>
    <w:multiLevelType w:val="multilevel"/>
    <w:tmpl w:val="A066D69E"/>
    <w:lvl w:ilvl="0">
      <w:start w:val="1"/>
      <w:numFmt w:val="taiwaneseCountingThousand"/>
      <w:lvlText w:val="(%1)"/>
      <w:lvlJc w:val="left"/>
      <w:pPr>
        <w:tabs>
          <w:tab w:val="num" w:pos="624"/>
        </w:tabs>
        <w:ind w:left="1134" w:hanging="794"/>
      </w:pPr>
      <w:rPr>
        <w:rFonts w:hint="default"/>
      </w:rPr>
    </w:lvl>
    <w:lvl w:ilvl="1">
      <w:start w:val="1"/>
      <w:numFmt w:val="decimal"/>
      <w:lvlText w:val="%2."/>
      <w:lvlJc w:val="left"/>
      <w:pPr>
        <w:tabs>
          <w:tab w:val="num" w:pos="480"/>
        </w:tabs>
        <w:ind w:left="764" w:hanging="28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6"/>
  </w:num>
  <w:num w:numId="2">
    <w:abstractNumId w:val="16"/>
  </w:num>
  <w:num w:numId="3">
    <w:abstractNumId w:val="17"/>
  </w:num>
  <w:num w:numId="4">
    <w:abstractNumId w:val="3"/>
  </w:num>
  <w:num w:numId="5">
    <w:abstractNumId w:val="14"/>
  </w:num>
  <w:num w:numId="6">
    <w:abstractNumId w:val="20"/>
  </w:num>
  <w:num w:numId="7">
    <w:abstractNumId w:val="7"/>
  </w:num>
  <w:num w:numId="8">
    <w:abstractNumId w:val="13"/>
  </w:num>
  <w:num w:numId="9">
    <w:abstractNumId w:val="2"/>
  </w:num>
  <w:num w:numId="10">
    <w:abstractNumId w:val="8"/>
  </w:num>
  <w:num w:numId="11">
    <w:abstractNumId w:val="12"/>
  </w:num>
  <w:num w:numId="12">
    <w:abstractNumId w:val="15"/>
  </w:num>
  <w:num w:numId="13">
    <w:abstractNumId w:val="19"/>
  </w:num>
  <w:num w:numId="14">
    <w:abstractNumId w:val="5"/>
  </w:num>
  <w:num w:numId="15">
    <w:abstractNumId w:val="9"/>
  </w:num>
  <w:num w:numId="16">
    <w:abstractNumId w:val="0"/>
  </w:num>
  <w:num w:numId="17">
    <w:abstractNumId w:val="10"/>
  </w:num>
  <w:num w:numId="18">
    <w:abstractNumId w:val="11"/>
  </w:num>
  <w:num w:numId="19">
    <w:abstractNumId w:val="1"/>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80"/>
  <w:drawingGridHorizontalSpacing w:val="140"/>
  <w:drawingGridVerticalSpacing w:val="381"/>
  <w:displayHorizontalDrawingGridEvery w:val="0"/>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890"/>
    <w:rsid w:val="000028E2"/>
    <w:rsid w:val="00010A33"/>
    <w:rsid w:val="00043B5C"/>
    <w:rsid w:val="000444DC"/>
    <w:rsid w:val="00065191"/>
    <w:rsid w:val="0008775E"/>
    <w:rsid w:val="000920CB"/>
    <w:rsid w:val="0009422C"/>
    <w:rsid w:val="000A66D4"/>
    <w:rsid w:val="000D66D3"/>
    <w:rsid w:val="000E6440"/>
    <w:rsid w:val="000F54E9"/>
    <w:rsid w:val="00141927"/>
    <w:rsid w:val="001602AF"/>
    <w:rsid w:val="00167E13"/>
    <w:rsid w:val="001841FD"/>
    <w:rsid w:val="001A34D4"/>
    <w:rsid w:val="001A40ED"/>
    <w:rsid w:val="001E47B5"/>
    <w:rsid w:val="001E619B"/>
    <w:rsid w:val="00203873"/>
    <w:rsid w:val="00234B2D"/>
    <w:rsid w:val="002528C6"/>
    <w:rsid w:val="00295AF1"/>
    <w:rsid w:val="002A32A1"/>
    <w:rsid w:val="002C0928"/>
    <w:rsid w:val="002C4140"/>
    <w:rsid w:val="002D4D0B"/>
    <w:rsid w:val="002E1FA0"/>
    <w:rsid w:val="002E2145"/>
    <w:rsid w:val="002E2DE8"/>
    <w:rsid w:val="00340DF5"/>
    <w:rsid w:val="00351B77"/>
    <w:rsid w:val="00354C6E"/>
    <w:rsid w:val="00361ABA"/>
    <w:rsid w:val="00374DCD"/>
    <w:rsid w:val="003826E6"/>
    <w:rsid w:val="003C2CF5"/>
    <w:rsid w:val="003D6848"/>
    <w:rsid w:val="003E1176"/>
    <w:rsid w:val="003F530B"/>
    <w:rsid w:val="004212A9"/>
    <w:rsid w:val="00422158"/>
    <w:rsid w:val="00423FD6"/>
    <w:rsid w:val="00447258"/>
    <w:rsid w:val="004476F5"/>
    <w:rsid w:val="00465860"/>
    <w:rsid w:val="00471F60"/>
    <w:rsid w:val="004964D1"/>
    <w:rsid w:val="004C3890"/>
    <w:rsid w:val="004C5A98"/>
    <w:rsid w:val="004D3423"/>
    <w:rsid w:val="005160BE"/>
    <w:rsid w:val="00521B42"/>
    <w:rsid w:val="00552E14"/>
    <w:rsid w:val="00566172"/>
    <w:rsid w:val="005748FD"/>
    <w:rsid w:val="005851FD"/>
    <w:rsid w:val="00592E1F"/>
    <w:rsid w:val="005A6541"/>
    <w:rsid w:val="005B1136"/>
    <w:rsid w:val="005B2F8F"/>
    <w:rsid w:val="005B7717"/>
    <w:rsid w:val="005D7D8A"/>
    <w:rsid w:val="006039F2"/>
    <w:rsid w:val="00604E0D"/>
    <w:rsid w:val="00624BDA"/>
    <w:rsid w:val="006267BB"/>
    <w:rsid w:val="00626F53"/>
    <w:rsid w:val="00654849"/>
    <w:rsid w:val="00656929"/>
    <w:rsid w:val="00660C0D"/>
    <w:rsid w:val="006C0CAB"/>
    <w:rsid w:val="006E1061"/>
    <w:rsid w:val="006E31AF"/>
    <w:rsid w:val="0073377A"/>
    <w:rsid w:val="007427E8"/>
    <w:rsid w:val="00751CC5"/>
    <w:rsid w:val="00783C0B"/>
    <w:rsid w:val="007A1FAF"/>
    <w:rsid w:val="007A587B"/>
    <w:rsid w:val="007A69AB"/>
    <w:rsid w:val="007B71B7"/>
    <w:rsid w:val="007C60FD"/>
    <w:rsid w:val="007E5003"/>
    <w:rsid w:val="007E6547"/>
    <w:rsid w:val="007E7A2F"/>
    <w:rsid w:val="007F4F7C"/>
    <w:rsid w:val="00812D3E"/>
    <w:rsid w:val="008140F0"/>
    <w:rsid w:val="00840003"/>
    <w:rsid w:val="0086119A"/>
    <w:rsid w:val="00864FDA"/>
    <w:rsid w:val="00866E61"/>
    <w:rsid w:val="008A7767"/>
    <w:rsid w:val="008B6D21"/>
    <w:rsid w:val="00900744"/>
    <w:rsid w:val="00922F99"/>
    <w:rsid w:val="009436CC"/>
    <w:rsid w:val="009653FC"/>
    <w:rsid w:val="0098408E"/>
    <w:rsid w:val="00984FE8"/>
    <w:rsid w:val="00987D83"/>
    <w:rsid w:val="00992A67"/>
    <w:rsid w:val="009C51DA"/>
    <w:rsid w:val="009D1934"/>
    <w:rsid w:val="009D7700"/>
    <w:rsid w:val="009E2DF9"/>
    <w:rsid w:val="009F7BE4"/>
    <w:rsid w:val="00A05E5A"/>
    <w:rsid w:val="00A06D10"/>
    <w:rsid w:val="00A12963"/>
    <w:rsid w:val="00A30CCC"/>
    <w:rsid w:val="00A34010"/>
    <w:rsid w:val="00A71F72"/>
    <w:rsid w:val="00AA1385"/>
    <w:rsid w:val="00AD5DEC"/>
    <w:rsid w:val="00AF6197"/>
    <w:rsid w:val="00B27265"/>
    <w:rsid w:val="00B440CA"/>
    <w:rsid w:val="00BA5DB1"/>
    <w:rsid w:val="00BD0713"/>
    <w:rsid w:val="00BD174E"/>
    <w:rsid w:val="00BD1950"/>
    <w:rsid w:val="00BD2C22"/>
    <w:rsid w:val="00BE533C"/>
    <w:rsid w:val="00C023BF"/>
    <w:rsid w:val="00C209DD"/>
    <w:rsid w:val="00C23A84"/>
    <w:rsid w:val="00C254A3"/>
    <w:rsid w:val="00C346A1"/>
    <w:rsid w:val="00C34A80"/>
    <w:rsid w:val="00C354DA"/>
    <w:rsid w:val="00C367D5"/>
    <w:rsid w:val="00C410A0"/>
    <w:rsid w:val="00C4437F"/>
    <w:rsid w:val="00C452D7"/>
    <w:rsid w:val="00C46143"/>
    <w:rsid w:val="00C53CCD"/>
    <w:rsid w:val="00C60859"/>
    <w:rsid w:val="00C665F3"/>
    <w:rsid w:val="00C82B47"/>
    <w:rsid w:val="00CD537F"/>
    <w:rsid w:val="00CF6EC6"/>
    <w:rsid w:val="00D33D33"/>
    <w:rsid w:val="00D34814"/>
    <w:rsid w:val="00D354D1"/>
    <w:rsid w:val="00D375E3"/>
    <w:rsid w:val="00D8523B"/>
    <w:rsid w:val="00DC0B3B"/>
    <w:rsid w:val="00DC45F0"/>
    <w:rsid w:val="00DF6197"/>
    <w:rsid w:val="00DF7BAE"/>
    <w:rsid w:val="00E328C0"/>
    <w:rsid w:val="00E40534"/>
    <w:rsid w:val="00E4072E"/>
    <w:rsid w:val="00E74293"/>
    <w:rsid w:val="00E80DC2"/>
    <w:rsid w:val="00EB6258"/>
    <w:rsid w:val="00EB6B1F"/>
    <w:rsid w:val="00EC1B1C"/>
    <w:rsid w:val="00EC5383"/>
    <w:rsid w:val="00EC6405"/>
    <w:rsid w:val="00ED6ECC"/>
    <w:rsid w:val="00EF7216"/>
    <w:rsid w:val="00F008F5"/>
    <w:rsid w:val="00F04F27"/>
    <w:rsid w:val="00F46D08"/>
    <w:rsid w:val="00F66860"/>
    <w:rsid w:val="00F723D2"/>
    <w:rsid w:val="00F85D28"/>
    <w:rsid w:val="00FA0E22"/>
    <w:rsid w:val="00FA51E3"/>
    <w:rsid w:val="00FA77A7"/>
    <w:rsid w:val="00FB1CA3"/>
    <w:rsid w:val="00FB3BF9"/>
    <w:rsid w:val="00FE00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rules v:ext="edit">
        <o:r id="V:Rule8" type="connector" idref="#_x0000_s1129"/>
        <o:r id="V:Rule9" type="connector" idref="#_x0000_s1124"/>
        <o:r id="V:Rule10" type="connector" idref="#_x0000_s1123"/>
        <o:r id="V:Rule11" type="connector" idref="#_x0000_s1127"/>
        <o:r id="V:Rule12" type="connector" idref="#_x0000_s1128"/>
        <o:r id="V:Rule13" type="connector" idref="#_x0000_s1125"/>
        <o:r id="V:Rule14" type="connector" idref="#_x0000_s112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3890"/>
    <w:pPr>
      <w:widowControl w:val="0"/>
      <w:adjustRightInd w:val="0"/>
      <w:spacing w:line="360" w:lineRule="atLeast"/>
      <w:textAlignment w:val="baseline"/>
    </w:pPr>
    <w:rPr>
      <w:rFonts w:eastAsia="細明體"/>
      <w:sz w:val="24"/>
    </w:rPr>
  </w:style>
  <w:style w:type="paragraph" w:styleId="2">
    <w:name w:val="heading 2"/>
    <w:aliases w:val="一、,[ 一、],h2,2,Header 2,heading 2,Header2,H2-Heading 2,l2,22,heading2,H2,2nd level,B Sub/Bold,B Sub/Bold1,h2 main heading,Reset numbering,h1,1.1.1,(L2),(L2)1,(L2)2,(L2)3,(L2)11,(L2)4,(L2)12,(L2)21,(L2)31,(L2)111,PA Major Section,I2,l2+toc 2,hd2"/>
    <w:basedOn w:val="a"/>
    <w:next w:val="a"/>
    <w:qFormat/>
    <w:rsid w:val="004C3890"/>
    <w:pPr>
      <w:keepNext/>
      <w:adjustRightInd/>
      <w:spacing w:after="120" w:line="0" w:lineRule="atLeast"/>
      <w:jc w:val="both"/>
      <w:textAlignment w:val="auto"/>
      <w:outlineLvl w:val="1"/>
    </w:pPr>
    <w:rPr>
      <w:rFonts w:eastAsia="新細明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lock Text"/>
    <w:basedOn w:val="a"/>
    <w:rsid w:val="00234B2D"/>
    <w:pPr>
      <w:tabs>
        <w:tab w:val="left" w:pos="960"/>
      </w:tabs>
      <w:autoSpaceDE w:val="0"/>
      <w:autoSpaceDN w:val="0"/>
      <w:spacing w:line="240" w:lineRule="auto"/>
      <w:ind w:leftChars="200" w:left="480" w:right="28"/>
    </w:pPr>
    <w:rPr>
      <w:rFonts w:ascii="標楷體" w:eastAsia="標楷體"/>
      <w:sz w:val="28"/>
    </w:rPr>
  </w:style>
  <w:style w:type="paragraph" w:customStyle="1" w:styleId="Default">
    <w:name w:val="Default"/>
    <w:rsid w:val="00F723D2"/>
    <w:pPr>
      <w:widowControl w:val="0"/>
      <w:autoSpaceDE w:val="0"/>
      <w:autoSpaceDN w:val="0"/>
      <w:adjustRightInd w:val="0"/>
    </w:pPr>
    <w:rPr>
      <w:rFonts w:ascii="DFKai-SB" w:hAnsi="DFKai-SB" w:cs="DFKai-SB"/>
      <w:color w:val="000000"/>
      <w:sz w:val="24"/>
      <w:szCs w:val="24"/>
    </w:rPr>
  </w:style>
  <w:style w:type="paragraph" w:styleId="a4">
    <w:name w:val="header"/>
    <w:basedOn w:val="a"/>
    <w:rsid w:val="00DF7BAE"/>
    <w:pPr>
      <w:tabs>
        <w:tab w:val="center" w:pos="4153"/>
        <w:tab w:val="right" w:pos="8306"/>
      </w:tabs>
      <w:snapToGrid w:val="0"/>
    </w:pPr>
    <w:rPr>
      <w:sz w:val="20"/>
    </w:rPr>
  </w:style>
  <w:style w:type="paragraph" w:styleId="a5">
    <w:name w:val="footer"/>
    <w:aliases w:val="表格頁尾"/>
    <w:basedOn w:val="a"/>
    <w:rsid w:val="00DF7BAE"/>
    <w:pPr>
      <w:tabs>
        <w:tab w:val="center" w:pos="4153"/>
        <w:tab w:val="right" w:pos="8306"/>
      </w:tabs>
      <w:snapToGrid w:val="0"/>
    </w:pPr>
    <w:rPr>
      <w:sz w:val="20"/>
    </w:rPr>
  </w:style>
  <w:style w:type="character" w:styleId="a6">
    <w:name w:val="page number"/>
    <w:basedOn w:val="a0"/>
    <w:rsid w:val="009D7700"/>
  </w:style>
  <w:style w:type="paragraph" w:customStyle="1" w:styleId="--">
    <w:name w:val="規章內文--條一、"/>
    <w:basedOn w:val="a"/>
    <w:autoRedefine/>
    <w:rsid w:val="003E1176"/>
    <w:pPr>
      <w:numPr>
        <w:ilvl w:val="4"/>
        <w:numId w:val="19"/>
      </w:numPr>
      <w:tabs>
        <w:tab w:val="left" w:pos="3600"/>
      </w:tabs>
      <w:spacing w:line="340" w:lineRule="exact"/>
      <w:ind w:left="3600" w:hanging="1202"/>
    </w:pPr>
    <w:rPr>
      <w:rFonts w:ascii="標楷體" w:eastAsia="標楷體"/>
      <w:szCs w:val="24"/>
    </w:rPr>
  </w:style>
  <w:style w:type="paragraph" w:styleId="HTML">
    <w:name w:val="HTML Preformatted"/>
    <w:basedOn w:val="a"/>
    <w:link w:val="HTML0"/>
    <w:rsid w:val="006E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6E1061"/>
    <w:rPr>
      <w:rFonts w:ascii="細明體" w:eastAsia="細明體" w:hAnsi="細明體"/>
      <w:sz w:val="24"/>
      <w:szCs w:val="24"/>
    </w:rPr>
  </w:style>
  <w:style w:type="table" w:styleId="a7">
    <w:name w:val="Table Grid"/>
    <w:basedOn w:val="a1"/>
    <w:rsid w:val="00F04F27"/>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8">
    <w:name w:val="Balloon Text"/>
    <w:basedOn w:val="a"/>
    <w:link w:val="a9"/>
    <w:rsid w:val="00751CC5"/>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rsid w:val="00751CC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3E41D-DD39-428B-94F9-3C177CF2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2701</Words>
  <Characters>759</Characters>
  <Application>Microsoft Office Word</Application>
  <DocSecurity>0</DocSecurity>
  <Lines>6</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一、目的</dc:title>
  <dc:subject/>
  <dc:creator>D000000095</dc:creator>
  <cp:keywords/>
  <dc:description/>
  <cp:lastModifiedBy>D000001341</cp:lastModifiedBy>
  <cp:revision>2</cp:revision>
  <cp:lastPrinted>2013-10-18T06:27:00Z</cp:lastPrinted>
  <dcterms:created xsi:type="dcterms:W3CDTF">2013-12-05T07:38:00Z</dcterms:created>
  <dcterms:modified xsi:type="dcterms:W3CDTF">2013-12-05T07:38:00Z</dcterms:modified>
</cp:coreProperties>
</file>